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625"/>
        <w:gridCol w:w="2617"/>
      </w:tblGrid>
      <w:tr w:rsidR="006400EA" w:rsidTr="00EF62D1">
        <w:tc>
          <w:tcPr>
            <w:tcW w:w="7905" w:type="dxa"/>
            <w:vAlign w:val="bottom"/>
          </w:tcPr>
          <w:p w:rsidR="006400EA" w:rsidRDefault="00EE024D" w:rsidP="006400EA">
            <w:pPr>
              <w:rPr>
                <w:rFonts w:ascii="Arial" w:hAnsi="Arial" w:cs="Arial"/>
                <w:color w:val="17365D"/>
                <w:sz w:val="56"/>
                <w:szCs w:val="56"/>
              </w:rPr>
            </w:pPr>
            <w:r>
              <w:rPr>
                <w:rFonts w:ascii="Futura Lt BT" w:hAnsi="Futura Lt BT"/>
                <w:color w:val="17365D"/>
                <w:sz w:val="56"/>
                <w:szCs w:val="56"/>
              </w:rPr>
              <w:t xml:space="preserve">Illustrative Dress Code </w:t>
            </w:r>
            <w:r w:rsidRPr="00D12A0E">
              <w:rPr>
                <w:rFonts w:ascii="Futura Lt BT" w:hAnsi="Futura Lt BT"/>
                <w:color w:val="17365D"/>
                <w:sz w:val="56"/>
                <w:szCs w:val="56"/>
              </w:rPr>
              <w:t>Policy</w:t>
            </w:r>
          </w:p>
        </w:tc>
        <w:tc>
          <w:tcPr>
            <w:tcW w:w="1337" w:type="dxa"/>
          </w:tcPr>
          <w:p w:rsidR="006400EA" w:rsidRDefault="00EE024D" w:rsidP="006400EA">
            <w:pPr>
              <w:jc w:val="right"/>
              <w:rPr>
                <w:rFonts w:ascii="Arial" w:hAnsi="Arial" w:cs="Arial"/>
                <w:color w:val="17365D"/>
                <w:sz w:val="56"/>
                <w:szCs w:val="56"/>
              </w:rPr>
            </w:pPr>
            <w:r>
              <w:rPr>
                <w:rFonts w:ascii="Futura Lt BT" w:hAnsi="Futura Lt BT"/>
                <w:noProof/>
                <w:color w:val="17365D"/>
                <w:sz w:val="56"/>
                <w:szCs w:val="56"/>
                <w:lang w:val="en-IE" w:eastAsia="en-IE"/>
              </w:rPr>
              <w:drawing>
                <wp:inline distT="0" distB="0" distL="0" distR="0">
                  <wp:extent cx="1518986" cy="962025"/>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mage_open stock free.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519404" cy="962290"/>
                          </a:xfrm>
                          <a:prstGeom prst="rect">
                            <a:avLst/>
                          </a:prstGeom>
                        </pic:spPr>
                      </pic:pic>
                    </a:graphicData>
                  </a:graphic>
                </wp:inline>
              </w:drawing>
            </w:r>
          </w:p>
        </w:tc>
      </w:tr>
    </w:tbl>
    <w:p w:rsidR="008C1C91" w:rsidRDefault="008C1C91" w:rsidP="008C1C91"/>
    <w:p w:rsidR="008C1C91" w:rsidRDefault="008C1C91" w:rsidP="008C1C91"/>
    <w:tbl>
      <w:tblPr>
        <w:tblW w:w="9214" w:type="dxa"/>
        <w:tblBorders>
          <w:bottom w:val="single" w:sz="4" w:space="0" w:color="auto"/>
          <w:insideH w:val="single" w:sz="4" w:space="0" w:color="auto"/>
        </w:tblBorders>
        <w:tblLayout w:type="fixed"/>
        <w:tblCellMar>
          <w:left w:w="0" w:type="dxa"/>
          <w:right w:w="0" w:type="dxa"/>
        </w:tblCellMar>
        <w:tblLook w:val="0000"/>
      </w:tblPr>
      <w:tblGrid>
        <w:gridCol w:w="1843"/>
        <w:gridCol w:w="1843"/>
        <w:gridCol w:w="2835"/>
        <w:gridCol w:w="2693"/>
      </w:tblGrid>
      <w:tr w:rsidR="008C1C91" w:rsidRPr="005420C7" w:rsidTr="00A714D7">
        <w:tc>
          <w:tcPr>
            <w:tcW w:w="1843" w:type="dxa"/>
          </w:tcPr>
          <w:p w:rsidR="008C1C91" w:rsidRPr="005420C7" w:rsidRDefault="008C1C91" w:rsidP="00A714D7">
            <w:pPr>
              <w:keepLines/>
              <w:spacing w:after="40" w:line="440" w:lineRule="atLeast"/>
              <w:rPr>
                <w:rFonts w:ascii="Arial" w:eastAsia="Times New Roman" w:hAnsi="Arial" w:cs="Arial"/>
                <w:spacing w:val="-5"/>
                <w:sz w:val="20"/>
                <w:szCs w:val="20"/>
              </w:rPr>
            </w:pPr>
            <w:r w:rsidRPr="005420C7">
              <w:rPr>
                <w:rFonts w:ascii="Arial" w:hAnsi="Arial" w:cs="Arial"/>
                <w:b/>
                <w:color w:val="17365D"/>
                <w:sz w:val="24"/>
                <w:szCs w:val="24"/>
              </w:rPr>
              <w:t>Policy owner</w:t>
            </w:r>
          </w:p>
        </w:tc>
        <w:tc>
          <w:tcPr>
            <w:tcW w:w="1843" w:type="dxa"/>
          </w:tcPr>
          <w:p w:rsidR="008C1C91" w:rsidRPr="005420C7" w:rsidRDefault="00EE024D" w:rsidP="00A714D7">
            <w:pPr>
              <w:keepLines/>
              <w:tabs>
                <w:tab w:val="left" w:pos="720"/>
                <w:tab w:val="left" w:pos="4320"/>
                <w:tab w:val="left" w:pos="5040"/>
                <w:tab w:val="right" w:pos="8640"/>
              </w:tabs>
              <w:spacing w:after="40" w:line="440" w:lineRule="atLeast"/>
              <w:rPr>
                <w:rFonts w:ascii="Arial" w:eastAsia="Times New Roman" w:hAnsi="Arial" w:cs="Arial"/>
                <w:spacing w:val="-5"/>
                <w:sz w:val="20"/>
                <w:szCs w:val="20"/>
              </w:rPr>
            </w:pPr>
            <w:r>
              <w:rPr>
                <w:rFonts w:ascii="Arial" w:hAnsi="Arial" w:cs="Arial"/>
                <w:sz w:val="20"/>
                <w:szCs w:val="20"/>
              </w:rPr>
              <w:t>ABCD</w:t>
            </w:r>
          </w:p>
        </w:tc>
        <w:tc>
          <w:tcPr>
            <w:tcW w:w="2835" w:type="dxa"/>
          </w:tcPr>
          <w:p w:rsidR="008C1C91" w:rsidRPr="005420C7" w:rsidRDefault="008C1C91" w:rsidP="00A714D7">
            <w:pPr>
              <w:keepLines/>
              <w:spacing w:after="40" w:line="440" w:lineRule="atLeast"/>
              <w:rPr>
                <w:rFonts w:ascii="Arial" w:eastAsia="Times New Roman" w:hAnsi="Arial" w:cs="Arial"/>
                <w:spacing w:val="-5"/>
                <w:sz w:val="20"/>
                <w:szCs w:val="20"/>
              </w:rPr>
            </w:pPr>
            <w:r w:rsidRPr="005420C7">
              <w:rPr>
                <w:rFonts w:ascii="Arial" w:hAnsi="Arial" w:cs="Arial"/>
                <w:b/>
                <w:color w:val="17365D"/>
                <w:sz w:val="24"/>
                <w:szCs w:val="24"/>
              </w:rPr>
              <w:t>Approval date and body</w:t>
            </w:r>
          </w:p>
        </w:tc>
        <w:tc>
          <w:tcPr>
            <w:tcW w:w="2693" w:type="dxa"/>
          </w:tcPr>
          <w:p w:rsidR="008C1C91" w:rsidRPr="00EE024D" w:rsidRDefault="00EE024D" w:rsidP="00EE024D">
            <w:pPr>
              <w:rPr>
                <w:rFonts w:ascii="Arial" w:hAnsi="Arial" w:cs="Arial"/>
                <w:sz w:val="20"/>
                <w:szCs w:val="20"/>
              </w:rPr>
            </w:pPr>
            <w:r w:rsidRPr="00EE024D">
              <w:rPr>
                <w:rFonts w:ascii="Arial" w:hAnsi="Arial" w:cs="Arial"/>
                <w:sz w:val="20"/>
                <w:szCs w:val="20"/>
              </w:rPr>
              <w:t>Company Management Team</w:t>
            </w:r>
            <w:r>
              <w:rPr>
                <w:rFonts w:ascii="Arial" w:hAnsi="Arial" w:cs="Arial"/>
                <w:sz w:val="20"/>
                <w:szCs w:val="20"/>
              </w:rPr>
              <w:t>, 27 April 20174</w:t>
            </w:r>
          </w:p>
        </w:tc>
      </w:tr>
    </w:tbl>
    <w:p w:rsidR="008C1C91" w:rsidRPr="00E16642" w:rsidRDefault="008C1C91" w:rsidP="008C1C91">
      <w:pPr>
        <w:rPr>
          <w:rFonts w:ascii="Arial Black" w:eastAsia="Times New Roman" w:hAnsi="Arial Black" w:cs="Times New Roman"/>
          <w:b/>
          <w:spacing w:val="-5"/>
          <w:sz w:val="18"/>
          <w:szCs w:val="20"/>
        </w:rPr>
      </w:pPr>
    </w:p>
    <w:p w:rsidR="008C1C91" w:rsidRPr="003779FC" w:rsidRDefault="008C1C91" w:rsidP="008C1C91">
      <w:pPr>
        <w:pStyle w:val="ListParagraph"/>
        <w:numPr>
          <w:ilvl w:val="0"/>
          <w:numId w:val="1"/>
        </w:numPr>
        <w:ind w:hanging="720"/>
        <w:rPr>
          <w:rFonts w:ascii="Arial" w:hAnsi="Arial" w:cs="Arial"/>
          <w:b/>
          <w:color w:val="17365D"/>
          <w:sz w:val="24"/>
          <w:szCs w:val="24"/>
        </w:rPr>
      </w:pPr>
      <w:r w:rsidRPr="003779FC">
        <w:rPr>
          <w:rFonts w:ascii="Arial" w:hAnsi="Arial" w:cs="Arial"/>
          <w:b/>
          <w:color w:val="17365D"/>
          <w:sz w:val="24"/>
          <w:szCs w:val="24"/>
        </w:rPr>
        <w:t>Purpose</w:t>
      </w:r>
    </w:p>
    <w:p w:rsidR="00EE024D" w:rsidRPr="00EE024D" w:rsidRDefault="00EE024D" w:rsidP="00EE024D">
      <w:pPr>
        <w:spacing w:after="0" w:line="240" w:lineRule="auto"/>
        <w:rPr>
          <w:rFonts w:ascii="Arial" w:hAnsi="Arial" w:cs="Arial"/>
          <w:sz w:val="20"/>
          <w:szCs w:val="20"/>
        </w:rPr>
      </w:pPr>
      <w:r w:rsidRPr="00EE024D">
        <w:rPr>
          <w:rFonts w:ascii="Arial" w:hAnsi="Arial" w:cs="Arial"/>
          <w:sz w:val="20"/>
          <w:szCs w:val="20"/>
        </w:rPr>
        <w:t>Company Name strives to maintain a workplace environment that is well functioning and free from unnecessary distractions and annoyances. As part of that effort, the company requires employees to maintain a neat and clean appearance that is appropriate for the workplace setting and for the work being performed. To that end, Company Name heads of unit may determine and enforce guidelines for workplace-appropriate attire and grooming for their areas; guidelines may limit natural or artificial scents that could be distracting or annoying to others.</w:t>
      </w:r>
    </w:p>
    <w:p w:rsidR="008C1C91" w:rsidRPr="00091F61" w:rsidRDefault="008C1C91" w:rsidP="008C1C91">
      <w:pPr>
        <w:spacing w:after="0" w:line="276" w:lineRule="auto"/>
        <w:rPr>
          <w:rFonts w:ascii="Arial" w:hAnsi="Arial" w:cs="Arial"/>
          <w:color w:val="17365D"/>
          <w:sz w:val="20"/>
          <w:szCs w:val="20"/>
        </w:rPr>
      </w:pPr>
    </w:p>
    <w:p w:rsidR="008C1C91" w:rsidRDefault="008C1C91" w:rsidP="008C1C91">
      <w:pPr>
        <w:pStyle w:val="ListParagraph"/>
        <w:numPr>
          <w:ilvl w:val="0"/>
          <w:numId w:val="1"/>
        </w:numPr>
        <w:ind w:left="0" w:firstLine="0"/>
        <w:rPr>
          <w:rFonts w:ascii="Arial" w:hAnsi="Arial" w:cs="Arial"/>
          <w:b/>
          <w:color w:val="17365D"/>
          <w:sz w:val="24"/>
          <w:szCs w:val="24"/>
        </w:rPr>
      </w:pPr>
      <w:r w:rsidRPr="00091F61">
        <w:rPr>
          <w:rFonts w:ascii="Arial" w:hAnsi="Arial" w:cs="Arial"/>
          <w:b/>
          <w:color w:val="17365D"/>
          <w:sz w:val="24"/>
          <w:szCs w:val="24"/>
        </w:rPr>
        <w:t>Definitions</w:t>
      </w:r>
    </w:p>
    <w:p w:rsidR="00EE024D" w:rsidRPr="00CF4A72" w:rsidRDefault="00EE024D" w:rsidP="00EE024D">
      <w:pPr>
        <w:spacing w:after="0" w:line="240" w:lineRule="auto"/>
        <w:rPr>
          <w:rFonts w:ascii="Arial" w:hAnsi="Arial" w:cs="Arial"/>
          <w:b/>
          <w:sz w:val="20"/>
          <w:szCs w:val="20"/>
        </w:rPr>
      </w:pPr>
      <w:r w:rsidRPr="00CF4A72">
        <w:rPr>
          <w:rFonts w:ascii="Arial" w:hAnsi="Arial" w:cs="Arial"/>
          <w:b/>
          <w:sz w:val="20"/>
          <w:szCs w:val="20"/>
        </w:rPr>
        <w:t>Business attire</w:t>
      </w:r>
    </w:p>
    <w:p w:rsidR="00EE024D" w:rsidRPr="00CF4A72" w:rsidRDefault="00EE024D" w:rsidP="00EE024D">
      <w:pPr>
        <w:spacing w:after="0" w:line="240" w:lineRule="auto"/>
        <w:rPr>
          <w:rFonts w:ascii="Arial" w:hAnsi="Arial" w:cs="Arial"/>
          <w:sz w:val="20"/>
          <w:szCs w:val="20"/>
        </w:rPr>
      </w:pPr>
    </w:p>
    <w:p w:rsidR="00EE024D" w:rsidRPr="00CF4A72" w:rsidRDefault="00EE024D" w:rsidP="00EE024D">
      <w:pPr>
        <w:spacing w:after="0" w:line="240" w:lineRule="auto"/>
        <w:rPr>
          <w:rFonts w:ascii="Arial" w:hAnsi="Arial" w:cs="Arial"/>
          <w:sz w:val="20"/>
          <w:szCs w:val="20"/>
        </w:rPr>
      </w:pPr>
      <w:r w:rsidRPr="00CF4A72">
        <w:rPr>
          <w:rFonts w:ascii="Arial" w:hAnsi="Arial" w:cs="Arial"/>
          <w:sz w:val="20"/>
          <w:szCs w:val="20"/>
        </w:rPr>
        <w:t xml:space="preserve">The following </w:t>
      </w:r>
      <w:r w:rsidR="00F00E7B">
        <w:rPr>
          <w:rFonts w:ascii="Arial" w:hAnsi="Arial" w:cs="Arial"/>
          <w:sz w:val="20"/>
          <w:szCs w:val="20"/>
        </w:rPr>
        <w:t xml:space="preserve">definitions </w:t>
      </w:r>
      <w:r w:rsidRPr="00CF4A72">
        <w:rPr>
          <w:rFonts w:ascii="Arial" w:hAnsi="Arial" w:cs="Arial"/>
          <w:sz w:val="20"/>
          <w:szCs w:val="20"/>
        </w:rPr>
        <w:t>apply to business attire:</w:t>
      </w:r>
    </w:p>
    <w:p w:rsidR="00EE024D" w:rsidRPr="00CF4A72" w:rsidRDefault="00EE024D" w:rsidP="00EE024D">
      <w:pPr>
        <w:numPr>
          <w:ilvl w:val="0"/>
          <w:numId w:val="9"/>
        </w:numPr>
        <w:shd w:val="clear" w:color="auto" w:fill="FFFFFF"/>
        <w:spacing w:after="0" w:line="240" w:lineRule="auto"/>
        <w:rPr>
          <w:rFonts w:ascii="Arial" w:hAnsi="Arial" w:cs="Arial"/>
          <w:sz w:val="20"/>
          <w:szCs w:val="20"/>
        </w:rPr>
      </w:pPr>
      <w:r w:rsidRPr="00CF4A72">
        <w:rPr>
          <w:rFonts w:ascii="Arial" w:hAnsi="Arial" w:cs="Arial"/>
          <w:sz w:val="20"/>
          <w:szCs w:val="20"/>
        </w:rPr>
        <w:t xml:space="preserve">For men, business attire includes tailored suits, tailored sport coat worn with dress trousers (not khakis), tie, </w:t>
      </w:r>
      <w:proofErr w:type="gramStart"/>
      <w:r w:rsidRPr="00CF4A72">
        <w:rPr>
          <w:rFonts w:ascii="Arial" w:hAnsi="Arial" w:cs="Arial"/>
          <w:sz w:val="20"/>
          <w:szCs w:val="20"/>
        </w:rPr>
        <w:t>long</w:t>
      </w:r>
      <w:proofErr w:type="gramEnd"/>
      <w:r w:rsidRPr="00CF4A72">
        <w:rPr>
          <w:rFonts w:ascii="Arial" w:hAnsi="Arial" w:cs="Arial"/>
          <w:sz w:val="20"/>
          <w:szCs w:val="20"/>
        </w:rPr>
        <w:t>-sleeved dress shirt and dress shoes.</w:t>
      </w:r>
    </w:p>
    <w:p w:rsidR="00EE024D" w:rsidRPr="00CF4A72" w:rsidRDefault="00EE024D" w:rsidP="00EE024D">
      <w:pPr>
        <w:numPr>
          <w:ilvl w:val="0"/>
          <w:numId w:val="9"/>
        </w:numPr>
        <w:shd w:val="clear" w:color="auto" w:fill="FFFFFF"/>
        <w:spacing w:after="0" w:line="240" w:lineRule="auto"/>
        <w:rPr>
          <w:rFonts w:ascii="Arial" w:hAnsi="Arial" w:cs="Arial"/>
          <w:sz w:val="20"/>
          <w:szCs w:val="20"/>
        </w:rPr>
      </w:pPr>
      <w:r w:rsidRPr="00CF4A72">
        <w:rPr>
          <w:rFonts w:ascii="Arial" w:hAnsi="Arial" w:cs="Arial"/>
          <w:sz w:val="20"/>
          <w:szCs w:val="20"/>
        </w:rPr>
        <w:t xml:space="preserve">For women, business attire includes </w:t>
      </w:r>
      <w:r>
        <w:rPr>
          <w:rFonts w:ascii="Arial" w:hAnsi="Arial" w:cs="Arial"/>
          <w:sz w:val="20"/>
          <w:szCs w:val="20"/>
        </w:rPr>
        <w:t xml:space="preserve">over-the-knee </w:t>
      </w:r>
      <w:r w:rsidRPr="00CF4A72">
        <w:rPr>
          <w:rFonts w:ascii="Arial" w:hAnsi="Arial" w:cs="Arial"/>
          <w:sz w:val="20"/>
          <w:szCs w:val="20"/>
        </w:rPr>
        <w:t xml:space="preserve">tailored skirt-suits, business-like dresses, coordinated dressy separates worn with or without a blazer, and shoes with a 2 to 4 inch heel.  Scarves are not allowed. </w:t>
      </w:r>
    </w:p>
    <w:p w:rsidR="008C1C91" w:rsidRDefault="008C1C91" w:rsidP="008C1C91">
      <w:pPr>
        <w:spacing w:after="0"/>
        <w:rPr>
          <w:rFonts w:ascii="Arial" w:hAnsi="Arial" w:cs="Arial"/>
          <w:color w:val="17365D"/>
          <w:sz w:val="20"/>
          <w:szCs w:val="20"/>
        </w:rPr>
      </w:pPr>
    </w:p>
    <w:p w:rsidR="00EE024D" w:rsidRPr="00CF4A72" w:rsidRDefault="00EE024D" w:rsidP="00EE024D">
      <w:pPr>
        <w:spacing w:after="0" w:line="240" w:lineRule="auto"/>
        <w:rPr>
          <w:rFonts w:ascii="Arial" w:hAnsi="Arial" w:cs="Arial"/>
          <w:b/>
          <w:sz w:val="20"/>
          <w:szCs w:val="20"/>
        </w:rPr>
      </w:pPr>
      <w:r>
        <w:rPr>
          <w:rFonts w:ascii="Arial" w:hAnsi="Arial" w:cs="Arial"/>
          <w:b/>
          <w:sz w:val="20"/>
          <w:szCs w:val="20"/>
        </w:rPr>
        <w:t>Casual</w:t>
      </w:r>
      <w:r w:rsidRPr="00CF4A72">
        <w:rPr>
          <w:rFonts w:ascii="Arial" w:hAnsi="Arial" w:cs="Arial"/>
          <w:b/>
          <w:sz w:val="20"/>
          <w:szCs w:val="20"/>
        </w:rPr>
        <w:t xml:space="preserve"> attire</w:t>
      </w:r>
    </w:p>
    <w:p w:rsidR="00EE024D" w:rsidRDefault="00EE024D" w:rsidP="00EE024D">
      <w:pPr>
        <w:spacing w:after="0" w:line="240" w:lineRule="auto"/>
        <w:rPr>
          <w:rFonts w:ascii="Arial" w:hAnsi="Arial" w:cs="Arial"/>
          <w:sz w:val="20"/>
          <w:szCs w:val="20"/>
        </w:rPr>
      </w:pPr>
    </w:p>
    <w:p w:rsidR="00F00E7B" w:rsidRPr="00CF4A72" w:rsidRDefault="00F00E7B" w:rsidP="00F00E7B">
      <w:pPr>
        <w:spacing w:after="0" w:line="240" w:lineRule="auto"/>
        <w:rPr>
          <w:rFonts w:ascii="Arial" w:hAnsi="Arial" w:cs="Arial"/>
          <w:sz w:val="20"/>
          <w:szCs w:val="20"/>
        </w:rPr>
      </w:pPr>
      <w:r>
        <w:rPr>
          <w:rFonts w:ascii="Arial" w:hAnsi="Arial" w:cs="Arial"/>
          <w:sz w:val="20"/>
          <w:szCs w:val="20"/>
        </w:rPr>
        <w:t>Guidance on appropriate and inappropriate casual attire is set out below:</w:t>
      </w:r>
    </w:p>
    <w:p w:rsidR="00F00E7B" w:rsidRPr="00576D86" w:rsidRDefault="00F00E7B" w:rsidP="00EE024D">
      <w:pPr>
        <w:spacing w:after="0" w:line="240" w:lineRule="auto"/>
        <w:rPr>
          <w:rFonts w:ascii="Arial" w:hAnsi="Arial" w:cs="Arial"/>
          <w:sz w:val="20"/>
          <w:szCs w:val="20"/>
        </w:rPr>
      </w:pPr>
    </w:p>
    <w:tbl>
      <w:tblPr>
        <w:tblW w:w="0" w:type="auto"/>
        <w:tblBorders>
          <w:top w:val="single" w:sz="8" w:space="0" w:color="auto"/>
          <w:bottom w:val="single" w:sz="8" w:space="0" w:color="auto"/>
          <w:right w:val="single" w:sz="8" w:space="0" w:color="auto"/>
        </w:tblBorders>
        <w:tblCellMar>
          <w:left w:w="0" w:type="dxa"/>
          <w:right w:w="0" w:type="dxa"/>
        </w:tblCellMar>
        <w:tblLook w:val="04A0"/>
      </w:tblPr>
      <w:tblGrid>
        <w:gridCol w:w="4610"/>
        <w:gridCol w:w="4446"/>
      </w:tblGrid>
      <w:tr w:rsidR="00EE024D" w:rsidRPr="00576D86" w:rsidTr="00605007">
        <w:tc>
          <w:tcPr>
            <w:tcW w:w="9056" w:type="dxa"/>
            <w:gridSpan w:val="2"/>
            <w:tcBorders>
              <w:top w:val="nil"/>
              <w:left w:val="single" w:sz="8" w:space="0" w:color="DDDDDD"/>
              <w:bottom w:val="nil"/>
              <w:right w:val="nil"/>
            </w:tcBorders>
            <w:shd w:val="clear" w:color="auto" w:fill="F9F9F9"/>
            <w:tcMar>
              <w:top w:w="15" w:type="dxa"/>
              <w:left w:w="15" w:type="dxa"/>
              <w:bottom w:w="15" w:type="dxa"/>
              <w:right w:w="15" w:type="dxa"/>
            </w:tcMar>
            <w:vAlign w:val="center"/>
          </w:tcPr>
          <w:p w:rsidR="00EE024D" w:rsidRPr="00576D86" w:rsidRDefault="00EE024D" w:rsidP="00605007">
            <w:pPr>
              <w:spacing w:after="0" w:line="240" w:lineRule="auto"/>
              <w:jc w:val="center"/>
              <w:rPr>
                <w:rFonts w:ascii="Arial" w:hAnsi="Arial" w:cs="Arial"/>
                <w:b/>
                <w:sz w:val="20"/>
                <w:szCs w:val="20"/>
                <w:u w:val="single"/>
              </w:rPr>
            </w:pPr>
            <w:r w:rsidRPr="00576D86">
              <w:rPr>
                <w:rFonts w:ascii="Arial" w:hAnsi="Arial" w:cs="Arial"/>
                <w:b/>
                <w:sz w:val="20"/>
                <w:szCs w:val="20"/>
                <w:u w:val="single"/>
              </w:rPr>
              <w:t>Men</w:t>
            </w:r>
          </w:p>
        </w:tc>
      </w:tr>
      <w:tr w:rsidR="00EE024D" w:rsidRPr="00576D86" w:rsidTr="00605007">
        <w:tc>
          <w:tcPr>
            <w:tcW w:w="4610" w:type="dxa"/>
            <w:tcBorders>
              <w:top w:val="nil"/>
              <w:left w:val="single" w:sz="8" w:space="0" w:color="DDDDDD"/>
              <w:bottom w:val="nil"/>
              <w:right w:val="nil"/>
            </w:tcBorders>
            <w:shd w:val="clear" w:color="auto" w:fill="F9F9F9"/>
            <w:tcMar>
              <w:top w:w="15" w:type="dxa"/>
              <w:left w:w="15" w:type="dxa"/>
              <w:bottom w:w="15" w:type="dxa"/>
              <w:right w:w="15" w:type="dxa"/>
            </w:tcMar>
            <w:vAlign w:val="center"/>
            <w:hideMark/>
          </w:tcPr>
          <w:p w:rsidR="00EE024D" w:rsidRPr="00576D86" w:rsidRDefault="00EE024D" w:rsidP="00605007">
            <w:pPr>
              <w:spacing w:after="0" w:line="240" w:lineRule="auto"/>
              <w:jc w:val="center"/>
              <w:rPr>
                <w:rFonts w:ascii="Arial" w:hAnsi="Arial" w:cs="Arial"/>
                <w:b/>
                <w:sz w:val="20"/>
                <w:szCs w:val="20"/>
              </w:rPr>
            </w:pPr>
            <w:r w:rsidRPr="00576D86">
              <w:rPr>
                <w:rFonts w:ascii="Arial" w:hAnsi="Arial" w:cs="Arial"/>
                <w:b/>
                <w:sz w:val="20"/>
                <w:szCs w:val="20"/>
              </w:rPr>
              <w:t>Appropriate</w:t>
            </w:r>
          </w:p>
        </w:tc>
        <w:tc>
          <w:tcPr>
            <w:tcW w:w="4446" w:type="dxa"/>
            <w:tcBorders>
              <w:top w:val="nil"/>
              <w:left w:val="single" w:sz="8" w:space="0" w:color="DDDDDD"/>
              <w:bottom w:val="nil"/>
              <w:right w:val="nil"/>
            </w:tcBorders>
            <w:shd w:val="clear" w:color="auto" w:fill="F9F9F9"/>
            <w:tcMar>
              <w:top w:w="15" w:type="dxa"/>
              <w:left w:w="15" w:type="dxa"/>
              <w:bottom w:w="15" w:type="dxa"/>
              <w:right w:w="15" w:type="dxa"/>
            </w:tcMar>
            <w:vAlign w:val="center"/>
            <w:hideMark/>
          </w:tcPr>
          <w:p w:rsidR="00EE024D" w:rsidRPr="00576D86" w:rsidRDefault="00EE024D" w:rsidP="00605007">
            <w:pPr>
              <w:spacing w:after="0" w:line="240" w:lineRule="auto"/>
              <w:jc w:val="center"/>
              <w:rPr>
                <w:rFonts w:ascii="Arial" w:hAnsi="Arial" w:cs="Arial"/>
                <w:b/>
                <w:sz w:val="20"/>
                <w:szCs w:val="20"/>
              </w:rPr>
            </w:pPr>
            <w:r w:rsidRPr="00576D86">
              <w:rPr>
                <w:rFonts w:ascii="Arial" w:hAnsi="Arial" w:cs="Arial"/>
                <w:b/>
                <w:sz w:val="20"/>
                <w:szCs w:val="20"/>
              </w:rPr>
              <w:t>Inappropriate</w:t>
            </w:r>
          </w:p>
        </w:tc>
      </w:tr>
      <w:tr w:rsidR="00EE024D" w:rsidRPr="00576D86" w:rsidTr="00605007">
        <w:tc>
          <w:tcPr>
            <w:tcW w:w="0" w:type="auto"/>
            <w:gridSpan w:val="2"/>
            <w:tcBorders>
              <w:top w:val="nil"/>
              <w:left w:val="single" w:sz="8" w:space="0" w:color="DDDDDD"/>
              <w:bottom w:val="nil"/>
              <w:right w:val="nil"/>
            </w:tcBorders>
            <w:shd w:val="clear" w:color="auto" w:fill="auto"/>
            <w:tcMar>
              <w:top w:w="15" w:type="dxa"/>
              <w:left w:w="15" w:type="dxa"/>
              <w:bottom w:w="15" w:type="dxa"/>
              <w:right w:w="15" w:type="dxa"/>
            </w:tcMar>
            <w:hideMark/>
          </w:tcPr>
          <w:p w:rsidR="00EE024D" w:rsidRPr="00576D86" w:rsidRDefault="00EE024D" w:rsidP="00605007">
            <w:pPr>
              <w:spacing w:after="0" w:line="240" w:lineRule="auto"/>
              <w:jc w:val="center"/>
              <w:rPr>
                <w:rFonts w:ascii="Arial" w:hAnsi="Arial" w:cs="Arial"/>
                <w:sz w:val="20"/>
                <w:szCs w:val="20"/>
              </w:rPr>
            </w:pPr>
            <w:r w:rsidRPr="00576D86">
              <w:rPr>
                <w:rFonts w:ascii="Arial" w:hAnsi="Arial" w:cs="Arial"/>
                <w:sz w:val="20"/>
                <w:szCs w:val="20"/>
              </w:rPr>
              <w:t>Slacks</w:t>
            </w:r>
          </w:p>
        </w:tc>
      </w:tr>
      <w:tr w:rsidR="00EE024D" w:rsidRPr="00576D86" w:rsidTr="00605007">
        <w:trPr>
          <w:trHeight w:val="871"/>
        </w:trPr>
        <w:tc>
          <w:tcPr>
            <w:tcW w:w="4610" w:type="dxa"/>
            <w:tcBorders>
              <w:top w:val="nil"/>
              <w:left w:val="single" w:sz="8" w:space="0" w:color="DDDDDD"/>
              <w:bottom w:val="nil"/>
              <w:right w:val="nil"/>
            </w:tcBorders>
            <w:shd w:val="clear" w:color="auto" w:fill="F9F9F9"/>
            <w:tcMar>
              <w:top w:w="15" w:type="dxa"/>
              <w:left w:w="15" w:type="dxa"/>
              <w:bottom w:w="15" w:type="dxa"/>
              <w:right w:w="15" w:type="dxa"/>
            </w:tcMar>
            <w:vAlign w:val="center"/>
            <w:hideMark/>
          </w:tcPr>
          <w:p w:rsidR="00EE024D" w:rsidRPr="00576D86" w:rsidRDefault="00EE024D" w:rsidP="00605007">
            <w:pPr>
              <w:numPr>
                <w:ilvl w:val="0"/>
                <w:numId w:val="3"/>
              </w:numPr>
              <w:spacing w:after="0" w:line="240" w:lineRule="auto"/>
              <w:rPr>
                <w:rFonts w:ascii="Arial" w:hAnsi="Arial" w:cs="Arial"/>
                <w:sz w:val="20"/>
                <w:szCs w:val="20"/>
              </w:rPr>
            </w:pPr>
            <w:r w:rsidRPr="00576D86">
              <w:rPr>
                <w:rFonts w:ascii="Arial" w:hAnsi="Arial" w:cs="Arial"/>
                <w:sz w:val="20"/>
                <w:szCs w:val="20"/>
              </w:rPr>
              <w:t>Khakis or corduroys</w:t>
            </w:r>
          </w:p>
          <w:p w:rsidR="00EE024D" w:rsidRPr="00576D86" w:rsidRDefault="00EE024D" w:rsidP="00605007">
            <w:pPr>
              <w:numPr>
                <w:ilvl w:val="0"/>
                <w:numId w:val="3"/>
              </w:numPr>
              <w:spacing w:after="0" w:line="240" w:lineRule="auto"/>
              <w:rPr>
                <w:rFonts w:ascii="Arial" w:hAnsi="Arial" w:cs="Arial"/>
                <w:sz w:val="20"/>
                <w:szCs w:val="20"/>
              </w:rPr>
            </w:pPr>
            <w:r w:rsidRPr="00576D86">
              <w:rPr>
                <w:rFonts w:ascii="Arial" w:hAnsi="Arial" w:cs="Arial"/>
                <w:sz w:val="20"/>
                <w:szCs w:val="20"/>
              </w:rPr>
              <w:t>Jeans (must be clean and free of rips, tears and fraying)</w:t>
            </w:r>
          </w:p>
        </w:tc>
        <w:tc>
          <w:tcPr>
            <w:tcW w:w="4446" w:type="dxa"/>
            <w:tcBorders>
              <w:top w:val="nil"/>
              <w:left w:val="single" w:sz="8" w:space="0" w:color="DDDDDD"/>
              <w:bottom w:val="nil"/>
              <w:right w:val="nil"/>
            </w:tcBorders>
            <w:shd w:val="clear" w:color="auto" w:fill="F9F9F9"/>
            <w:tcMar>
              <w:top w:w="15" w:type="dxa"/>
              <w:left w:w="15" w:type="dxa"/>
              <w:bottom w:w="15" w:type="dxa"/>
              <w:right w:w="15" w:type="dxa"/>
            </w:tcMar>
            <w:vAlign w:val="center"/>
            <w:hideMark/>
          </w:tcPr>
          <w:p w:rsidR="00EE024D" w:rsidRPr="00576D86" w:rsidRDefault="00EE024D" w:rsidP="00605007">
            <w:pPr>
              <w:numPr>
                <w:ilvl w:val="0"/>
                <w:numId w:val="4"/>
              </w:numPr>
              <w:spacing w:after="0" w:line="240" w:lineRule="auto"/>
              <w:rPr>
                <w:rFonts w:ascii="Arial" w:hAnsi="Arial" w:cs="Arial"/>
                <w:sz w:val="20"/>
                <w:szCs w:val="20"/>
              </w:rPr>
            </w:pPr>
            <w:r w:rsidRPr="00576D86">
              <w:rPr>
                <w:rFonts w:ascii="Arial" w:hAnsi="Arial" w:cs="Arial"/>
                <w:sz w:val="20"/>
                <w:szCs w:val="20"/>
              </w:rPr>
              <w:t>Sweatpants</w:t>
            </w:r>
          </w:p>
          <w:p w:rsidR="00EE024D" w:rsidRPr="00576D86" w:rsidRDefault="00EE024D" w:rsidP="00605007">
            <w:pPr>
              <w:numPr>
                <w:ilvl w:val="0"/>
                <w:numId w:val="4"/>
              </w:numPr>
              <w:spacing w:after="0" w:line="240" w:lineRule="auto"/>
              <w:rPr>
                <w:rFonts w:ascii="Arial" w:hAnsi="Arial" w:cs="Arial"/>
                <w:sz w:val="20"/>
                <w:szCs w:val="20"/>
              </w:rPr>
            </w:pPr>
            <w:r w:rsidRPr="00576D86">
              <w:rPr>
                <w:rFonts w:ascii="Arial" w:hAnsi="Arial" w:cs="Arial"/>
                <w:sz w:val="20"/>
                <w:szCs w:val="20"/>
              </w:rPr>
              <w:t>Shorts</w:t>
            </w:r>
          </w:p>
        </w:tc>
      </w:tr>
      <w:tr w:rsidR="00EE024D" w:rsidRPr="00576D86" w:rsidTr="00605007">
        <w:tc>
          <w:tcPr>
            <w:tcW w:w="0" w:type="auto"/>
            <w:gridSpan w:val="2"/>
            <w:tcBorders>
              <w:top w:val="nil"/>
              <w:left w:val="single" w:sz="8" w:space="0" w:color="DDDDDD"/>
              <w:bottom w:val="nil"/>
              <w:right w:val="nil"/>
            </w:tcBorders>
            <w:shd w:val="clear" w:color="auto" w:fill="auto"/>
            <w:tcMar>
              <w:top w:w="15" w:type="dxa"/>
              <w:left w:w="15" w:type="dxa"/>
              <w:bottom w:w="15" w:type="dxa"/>
              <w:right w:w="15" w:type="dxa"/>
            </w:tcMar>
            <w:hideMark/>
          </w:tcPr>
          <w:p w:rsidR="00EE024D" w:rsidRPr="00576D86" w:rsidRDefault="00EE024D" w:rsidP="00605007">
            <w:pPr>
              <w:spacing w:after="0" w:line="240" w:lineRule="auto"/>
              <w:jc w:val="center"/>
              <w:rPr>
                <w:rFonts w:ascii="Arial" w:hAnsi="Arial" w:cs="Arial"/>
                <w:sz w:val="20"/>
                <w:szCs w:val="20"/>
              </w:rPr>
            </w:pPr>
            <w:r w:rsidRPr="00576D86">
              <w:rPr>
                <w:rFonts w:ascii="Arial" w:hAnsi="Arial" w:cs="Arial"/>
                <w:sz w:val="20"/>
                <w:szCs w:val="20"/>
              </w:rPr>
              <w:t>Shirts</w:t>
            </w:r>
          </w:p>
        </w:tc>
      </w:tr>
      <w:tr w:rsidR="00EE024D" w:rsidRPr="00576D86" w:rsidTr="00605007">
        <w:trPr>
          <w:trHeight w:val="1695"/>
        </w:trPr>
        <w:tc>
          <w:tcPr>
            <w:tcW w:w="4610" w:type="dxa"/>
            <w:tcBorders>
              <w:top w:val="nil"/>
              <w:left w:val="single" w:sz="8" w:space="0" w:color="DDDDDD"/>
              <w:bottom w:val="nil"/>
              <w:right w:val="nil"/>
            </w:tcBorders>
            <w:shd w:val="clear" w:color="auto" w:fill="F9F9F9"/>
            <w:tcMar>
              <w:top w:w="15" w:type="dxa"/>
              <w:left w:w="15" w:type="dxa"/>
              <w:bottom w:w="15" w:type="dxa"/>
              <w:right w:w="15" w:type="dxa"/>
            </w:tcMar>
            <w:vAlign w:val="center"/>
            <w:hideMark/>
          </w:tcPr>
          <w:p w:rsidR="00EE024D" w:rsidRPr="00576D86" w:rsidRDefault="00EE024D" w:rsidP="00605007">
            <w:pPr>
              <w:numPr>
                <w:ilvl w:val="0"/>
                <w:numId w:val="5"/>
              </w:numPr>
              <w:spacing w:after="0" w:line="240" w:lineRule="auto"/>
              <w:rPr>
                <w:rFonts w:ascii="Arial" w:hAnsi="Arial" w:cs="Arial"/>
                <w:sz w:val="20"/>
                <w:szCs w:val="20"/>
              </w:rPr>
            </w:pPr>
            <w:r w:rsidRPr="00576D86">
              <w:rPr>
                <w:rFonts w:ascii="Arial" w:hAnsi="Arial" w:cs="Arial"/>
                <w:sz w:val="20"/>
                <w:szCs w:val="20"/>
              </w:rPr>
              <w:t>Polo collar knit or golf shirts</w:t>
            </w:r>
          </w:p>
          <w:p w:rsidR="00EE024D" w:rsidRPr="00576D86" w:rsidRDefault="00EE024D" w:rsidP="00605007">
            <w:pPr>
              <w:numPr>
                <w:ilvl w:val="0"/>
                <w:numId w:val="5"/>
              </w:numPr>
              <w:spacing w:after="0" w:line="240" w:lineRule="auto"/>
              <w:rPr>
                <w:rFonts w:ascii="Arial" w:hAnsi="Arial" w:cs="Arial"/>
                <w:sz w:val="20"/>
                <w:szCs w:val="20"/>
              </w:rPr>
            </w:pPr>
            <w:r w:rsidRPr="00576D86">
              <w:rPr>
                <w:rFonts w:ascii="Arial" w:hAnsi="Arial" w:cs="Arial"/>
                <w:sz w:val="20"/>
                <w:szCs w:val="20"/>
              </w:rPr>
              <w:t>Oxford shirts</w:t>
            </w:r>
          </w:p>
          <w:p w:rsidR="00EE024D" w:rsidRPr="00576D86" w:rsidRDefault="00EE024D" w:rsidP="00605007">
            <w:pPr>
              <w:numPr>
                <w:ilvl w:val="0"/>
                <w:numId w:val="5"/>
              </w:numPr>
              <w:spacing w:after="0" w:line="240" w:lineRule="auto"/>
              <w:rPr>
                <w:rFonts w:ascii="Arial" w:hAnsi="Arial" w:cs="Arial"/>
                <w:sz w:val="20"/>
                <w:szCs w:val="20"/>
              </w:rPr>
            </w:pPr>
            <w:r w:rsidRPr="00576D86">
              <w:rPr>
                <w:rFonts w:ascii="Arial" w:hAnsi="Arial" w:cs="Arial"/>
                <w:sz w:val="20"/>
                <w:szCs w:val="20"/>
              </w:rPr>
              <w:t>Company logo wear</w:t>
            </w:r>
          </w:p>
          <w:p w:rsidR="00EE024D" w:rsidRPr="00576D86" w:rsidRDefault="00EE024D" w:rsidP="00605007">
            <w:pPr>
              <w:numPr>
                <w:ilvl w:val="0"/>
                <w:numId w:val="5"/>
              </w:numPr>
              <w:spacing w:after="0" w:line="240" w:lineRule="auto"/>
              <w:rPr>
                <w:rFonts w:ascii="Arial" w:hAnsi="Arial" w:cs="Arial"/>
                <w:sz w:val="20"/>
                <w:szCs w:val="20"/>
              </w:rPr>
            </w:pPr>
            <w:r w:rsidRPr="00576D86">
              <w:rPr>
                <w:rFonts w:ascii="Arial" w:hAnsi="Arial" w:cs="Arial"/>
                <w:sz w:val="20"/>
                <w:szCs w:val="20"/>
              </w:rPr>
              <w:t>Short-sleeve shirts</w:t>
            </w:r>
          </w:p>
          <w:p w:rsidR="00EE024D" w:rsidRPr="00576D86" w:rsidRDefault="00EE024D" w:rsidP="00605007">
            <w:pPr>
              <w:numPr>
                <w:ilvl w:val="0"/>
                <w:numId w:val="5"/>
              </w:numPr>
              <w:spacing w:after="0" w:line="240" w:lineRule="auto"/>
              <w:rPr>
                <w:rFonts w:ascii="Arial" w:hAnsi="Arial" w:cs="Arial"/>
                <w:sz w:val="20"/>
                <w:szCs w:val="20"/>
              </w:rPr>
            </w:pPr>
            <w:r w:rsidRPr="00576D86">
              <w:rPr>
                <w:rFonts w:ascii="Arial" w:hAnsi="Arial" w:cs="Arial"/>
                <w:sz w:val="20"/>
                <w:szCs w:val="20"/>
              </w:rPr>
              <w:t>Turtlenecks</w:t>
            </w:r>
          </w:p>
          <w:p w:rsidR="00EE024D" w:rsidRPr="00576D86" w:rsidRDefault="00EE024D" w:rsidP="00605007">
            <w:pPr>
              <w:numPr>
                <w:ilvl w:val="0"/>
                <w:numId w:val="5"/>
              </w:numPr>
              <w:spacing w:after="0" w:line="240" w:lineRule="auto"/>
              <w:rPr>
                <w:rFonts w:ascii="Arial" w:hAnsi="Arial" w:cs="Arial"/>
                <w:sz w:val="20"/>
                <w:szCs w:val="20"/>
              </w:rPr>
            </w:pPr>
            <w:r w:rsidRPr="00576D86">
              <w:rPr>
                <w:rFonts w:ascii="Arial" w:hAnsi="Arial" w:cs="Arial"/>
                <w:sz w:val="20"/>
                <w:szCs w:val="20"/>
              </w:rPr>
              <w:t>Blazers or sport coats</w:t>
            </w:r>
          </w:p>
          <w:p w:rsidR="00EE024D" w:rsidRPr="00576D86" w:rsidRDefault="00EE024D" w:rsidP="00605007">
            <w:pPr>
              <w:numPr>
                <w:ilvl w:val="0"/>
                <w:numId w:val="5"/>
              </w:numPr>
              <w:spacing w:after="0" w:line="240" w:lineRule="auto"/>
              <w:rPr>
                <w:rFonts w:ascii="Arial" w:hAnsi="Arial" w:cs="Arial"/>
                <w:sz w:val="20"/>
                <w:szCs w:val="20"/>
              </w:rPr>
            </w:pPr>
            <w:r w:rsidRPr="00576D86">
              <w:rPr>
                <w:rFonts w:ascii="Arial" w:hAnsi="Arial" w:cs="Arial"/>
                <w:sz w:val="20"/>
                <w:szCs w:val="20"/>
              </w:rPr>
              <w:t>Jackets or sweaters</w:t>
            </w:r>
          </w:p>
        </w:tc>
        <w:tc>
          <w:tcPr>
            <w:tcW w:w="4446" w:type="dxa"/>
            <w:tcBorders>
              <w:top w:val="nil"/>
              <w:left w:val="single" w:sz="8" w:space="0" w:color="DDDDDD"/>
              <w:bottom w:val="nil"/>
              <w:right w:val="nil"/>
            </w:tcBorders>
            <w:shd w:val="clear" w:color="auto" w:fill="F9F9F9"/>
            <w:tcMar>
              <w:top w:w="15" w:type="dxa"/>
              <w:left w:w="15" w:type="dxa"/>
              <w:bottom w:w="15" w:type="dxa"/>
              <w:right w:w="15" w:type="dxa"/>
            </w:tcMar>
            <w:vAlign w:val="center"/>
            <w:hideMark/>
          </w:tcPr>
          <w:p w:rsidR="00EE024D" w:rsidRPr="00576D86" w:rsidRDefault="00EE024D" w:rsidP="00605007">
            <w:pPr>
              <w:numPr>
                <w:ilvl w:val="0"/>
                <w:numId w:val="6"/>
              </w:numPr>
              <w:spacing w:after="0" w:line="240" w:lineRule="auto"/>
              <w:rPr>
                <w:rFonts w:ascii="Arial" w:hAnsi="Arial" w:cs="Arial"/>
                <w:sz w:val="20"/>
                <w:szCs w:val="20"/>
              </w:rPr>
            </w:pPr>
            <w:r w:rsidRPr="00576D86">
              <w:rPr>
                <w:rFonts w:ascii="Arial" w:hAnsi="Arial" w:cs="Arial"/>
                <w:sz w:val="20"/>
                <w:szCs w:val="20"/>
              </w:rPr>
              <w:t xml:space="preserve">Shirts with writing </w:t>
            </w:r>
          </w:p>
          <w:p w:rsidR="00EE024D" w:rsidRPr="00576D86" w:rsidRDefault="00EE024D" w:rsidP="00605007">
            <w:pPr>
              <w:numPr>
                <w:ilvl w:val="0"/>
                <w:numId w:val="6"/>
              </w:numPr>
              <w:spacing w:after="0" w:line="240" w:lineRule="auto"/>
              <w:rPr>
                <w:rFonts w:ascii="Arial" w:hAnsi="Arial" w:cs="Arial"/>
                <w:sz w:val="20"/>
                <w:szCs w:val="20"/>
              </w:rPr>
            </w:pPr>
            <w:r w:rsidRPr="00576D86">
              <w:rPr>
                <w:rFonts w:ascii="Arial" w:hAnsi="Arial" w:cs="Arial"/>
                <w:sz w:val="20"/>
                <w:szCs w:val="20"/>
              </w:rPr>
              <w:t>T-shirts or sweatshirts</w:t>
            </w:r>
          </w:p>
          <w:p w:rsidR="00EE024D" w:rsidRPr="00576D86" w:rsidRDefault="00EE024D" w:rsidP="00605007">
            <w:pPr>
              <w:numPr>
                <w:ilvl w:val="0"/>
                <w:numId w:val="6"/>
              </w:numPr>
              <w:spacing w:after="0" w:line="240" w:lineRule="auto"/>
              <w:rPr>
                <w:rFonts w:ascii="Arial" w:hAnsi="Arial" w:cs="Arial"/>
                <w:sz w:val="20"/>
                <w:szCs w:val="20"/>
              </w:rPr>
            </w:pPr>
            <w:r w:rsidRPr="00576D86">
              <w:rPr>
                <w:rFonts w:ascii="Arial" w:hAnsi="Arial" w:cs="Arial"/>
                <w:sz w:val="20"/>
                <w:szCs w:val="20"/>
              </w:rPr>
              <w:t>Beachwear</w:t>
            </w:r>
          </w:p>
          <w:p w:rsidR="00EE024D" w:rsidRPr="00576D86" w:rsidRDefault="00EE024D" w:rsidP="00605007">
            <w:pPr>
              <w:numPr>
                <w:ilvl w:val="0"/>
                <w:numId w:val="6"/>
              </w:numPr>
              <w:spacing w:after="0" w:line="240" w:lineRule="auto"/>
              <w:rPr>
                <w:rFonts w:ascii="Arial" w:hAnsi="Arial" w:cs="Arial"/>
                <w:sz w:val="20"/>
                <w:szCs w:val="20"/>
              </w:rPr>
            </w:pPr>
            <w:r w:rsidRPr="00576D86">
              <w:rPr>
                <w:rFonts w:ascii="Arial" w:hAnsi="Arial" w:cs="Arial"/>
                <w:sz w:val="20"/>
                <w:szCs w:val="20"/>
              </w:rPr>
              <w:t>Sleeveless shirts</w:t>
            </w:r>
          </w:p>
        </w:tc>
      </w:tr>
      <w:tr w:rsidR="00EE024D" w:rsidRPr="00576D86" w:rsidTr="00605007">
        <w:tc>
          <w:tcPr>
            <w:tcW w:w="0" w:type="auto"/>
            <w:gridSpan w:val="2"/>
            <w:tcBorders>
              <w:top w:val="nil"/>
              <w:left w:val="single" w:sz="8" w:space="0" w:color="DDDDDD"/>
              <w:bottom w:val="nil"/>
              <w:right w:val="nil"/>
            </w:tcBorders>
            <w:shd w:val="clear" w:color="auto" w:fill="auto"/>
            <w:tcMar>
              <w:top w:w="15" w:type="dxa"/>
              <w:left w:w="15" w:type="dxa"/>
              <w:bottom w:w="15" w:type="dxa"/>
              <w:right w:w="15" w:type="dxa"/>
            </w:tcMar>
            <w:hideMark/>
          </w:tcPr>
          <w:p w:rsidR="00EE024D" w:rsidRPr="00576D86" w:rsidRDefault="00EE024D" w:rsidP="00605007">
            <w:pPr>
              <w:spacing w:after="0" w:line="240" w:lineRule="auto"/>
              <w:jc w:val="center"/>
              <w:rPr>
                <w:rFonts w:ascii="Arial" w:hAnsi="Arial" w:cs="Arial"/>
                <w:sz w:val="20"/>
                <w:szCs w:val="20"/>
              </w:rPr>
            </w:pPr>
            <w:r w:rsidRPr="00576D86">
              <w:rPr>
                <w:rFonts w:ascii="Arial" w:hAnsi="Arial" w:cs="Arial"/>
                <w:sz w:val="20"/>
                <w:szCs w:val="20"/>
              </w:rPr>
              <w:t>Shoes</w:t>
            </w:r>
          </w:p>
        </w:tc>
      </w:tr>
      <w:tr w:rsidR="00EE024D" w:rsidRPr="00576D86" w:rsidTr="00605007">
        <w:trPr>
          <w:trHeight w:val="427"/>
        </w:trPr>
        <w:tc>
          <w:tcPr>
            <w:tcW w:w="4610" w:type="dxa"/>
            <w:tcBorders>
              <w:top w:val="nil"/>
              <w:left w:val="single" w:sz="8" w:space="0" w:color="DDDDDD"/>
              <w:bottom w:val="nil"/>
              <w:right w:val="nil"/>
            </w:tcBorders>
            <w:shd w:val="clear" w:color="auto" w:fill="F9F9F9"/>
            <w:tcMar>
              <w:top w:w="15" w:type="dxa"/>
              <w:left w:w="15" w:type="dxa"/>
              <w:bottom w:w="15" w:type="dxa"/>
              <w:right w:w="15" w:type="dxa"/>
            </w:tcMar>
            <w:vAlign w:val="center"/>
            <w:hideMark/>
          </w:tcPr>
          <w:p w:rsidR="00EE024D" w:rsidRPr="00576D86" w:rsidRDefault="00EE024D" w:rsidP="00605007">
            <w:pPr>
              <w:numPr>
                <w:ilvl w:val="0"/>
                <w:numId w:val="7"/>
              </w:numPr>
              <w:spacing w:after="0" w:line="240" w:lineRule="auto"/>
              <w:rPr>
                <w:rFonts w:ascii="Arial" w:hAnsi="Arial" w:cs="Arial"/>
                <w:sz w:val="20"/>
                <w:szCs w:val="20"/>
              </w:rPr>
            </w:pPr>
            <w:r w:rsidRPr="00576D86">
              <w:rPr>
                <w:rFonts w:ascii="Arial" w:hAnsi="Arial" w:cs="Arial"/>
                <w:sz w:val="20"/>
                <w:szCs w:val="20"/>
              </w:rPr>
              <w:t>Boating or deck shoes, moccasins</w:t>
            </w:r>
          </w:p>
        </w:tc>
        <w:tc>
          <w:tcPr>
            <w:tcW w:w="4446" w:type="dxa"/>
            <w:tcBorders>
              <w:top w:val="nil"/>
              <w:left w:val="single" w:sz="8" w:space="0" w:color="DDDDDD"/>
              <w:bottom w:val="nil"/>
              <w:right w:val="nil"/>
            </w:tcBorders>
            <w:shd w:val="clear" w:color="auto" w:fill="F9F9F9"/>
            <w:tcMar>
              <w:top w:w="15" w:type="dxa"/>
              <w:left w:w="15" w:type="dxa"/>
              <w:bottom w:w="15" w:type="dxa"/>
              <w:right w:w="15" w:type="dxa"/>
            </w:tcMar>
            <w:vAlign w:val="center"/>
            <w:hideMark/>
          </w:tcPr>
          <w:p w:rsidR="00EE024D" w:rsidRPr="00576D86" w:rsidRDefault="00EE024D" w:rsidP="00605007">
            <w:pPr>
              <w:numPr>
                <w:ilvl w:val="0"/>
                <w:numId w:val="8"/>
              </w:numPr>
              <w:spacing w:after="0" w:line="240" w:lineRule="auto"/>
              <w:rPr>
                <w:rFonts w:ascii="Arial" w:hAnsi="Arial" w:cs="Arial"/>
                <w:sz w:val="20"/>
                <w:szCs w:val="20"/>
              </w:rPr>
            </w:pPr>
            <w:r w:rsidRPr="00576D86">
              <w:rPr>
                <w:rFonts w:ascii="Arial" w:hAnsi="Arial" w:cs="Arial"/>
                <w:sz w:val="20"/>
                <w:szCs w:val="20"/>
              </w:rPr>
              <w:t>Sandals, open-toe shoes</w:t>
            </w:r>
          </w:p>
          <w:p w:rsidR="00EE024D" w:rsidRPr="00576D86" w:rsidRDefault="00EE024D" w:rsidP="00605007">
            <w:pPr>
              <w:numPr>
                <w:ilvl w:val="0"/>
                <w:numId w:val="8"/>
              </w:numPr>
              <w:spacing w:after="0" w:line="240" w:lineRule="auto"/>
              <w:rPr>
                <w:rFonts w:ascii="Arial" w:hAnsi="Arial" w:cs="Arial"/>
                <w:sz w:val="20"/>
                <w:szCs w:val="20"/>
              </w:rPr>
            </w:pPr>
            <w:r w:rsidRPr="00576D86">
              <w:rPr>
                <w:rFonts w:ascii="Arial" w:hAnsi="Arial" w:cs="Arial"/>
                <w:sz w:val="20"/>
                <w:szCs w:val="20"/>
              </w:rPr>
              <w:t xml:space="preserve">Athletic shoes, tennis shoes, </w:t>
            </w:r>
          </w:p>
        </w:tc>
      </w:tr>
    </w:tbl>
    <w:p w:rsidR="00D1278C" w:rsidRDefault="00D1278C">
      <w:r>
        <w:br w:type="page"/>
      </w:r>
    </w:p>
    <w:tbl>
      <w:tblPr>
        <w:tblW w:w="0" w:type="auto"/>
        <w:tblBorders>
          <w:top w:val="single" w:sz="8" w:space="0" w:color="auto"/>
          <w:bottom w:val="single" w:sz="8" w:space="0" w:color="auto"/>
          <w:right w:val="single" w:sz="8" w:space="0" w:color="auto"/>
        </w:tblBorders>
        <w:tblCellMar>
          <w:left w:w="0" w:type="dxa"/>
          <w:right w:w="0" w:type="dxa"/>
        </w:tblCellMar>
        <w:tblLook w:val="04A0"/>
      </w:tblPr>
      <w:tblGrid>
        <w:gridCol w:w="4610"/>
        <w:gridCol w:w="4446"/>
      </w:tblGrid>
      <w:tr w:rsidR="00EE024D" w:rsidRPr="00576D86" w:rsidTr="00605007">
        <w:tc>
          <w:tcPr>
            <w:tcW w:w="9056" w:type="dxa"/>
            <w:gridSpan w:val="2"/>
            <w:tcBorders>
              <w:top w:val="nil"/>
              <w:left w:val="single" w:sz="8" w:space="0" w:color="DDDDDD"/>
              <w:bottom w:val="nil"/>
              <w:right w:val="nil"/>
            </w:tcBorders>
            <w:shd w:val="clear" w:color="auto" w:fill="F9F9F9"/>
            <w:tcMar>
              <w:top w:w="15" w:type="dxa"/>
              <w:left w:w="15" w:type="dxa"/>
              <w:bottom w:w="15" w:type="dxa"/>
              <w:right w:w="15" w:type="dxa"/>
            </w:tcMar>
            <w:vAlign w:val="center"/>
          </w:tcPr>
          <w:p w:rsidR="00EE024D" w:rsidRPr="00576D86" w:rsidRDefault="00EE024D" w:rsidP="00605007">
            <w:pPr>
              <w:spacing w:after="0" w:line="240" w:lineRule="auto"/>
              <w:jc w:val="center"/>
              <w:rPr>
                <w:rFonts w:ascii="Arial" w:hAnsi="Arial" w:cs="Arial"/>
                <w:b/>
                <w:sz w:val="20"/>
                <w:szCs w:val="20"/>
                <w:u w:val="single"/>
              </w:rPr>
            </w:pPr>
            <w:r w:rsidRPr="00576D86">
              <w:rPr>
                <w:rFonts w:ascii="Arial" w:hAnsi="Arial" w:cs="Arial"/>
                <w:b/>
                <w:sz w:val="20"/>
                <w:szCs w:val="20"/>
                <w:u w:val="single"/>
              </w:rPr>
              <w:lastRenderedPageBreak/>
              <w:t>Women</w:t>
            </w:r>
          </w:p>
        </w:tc>
      </w:tr>
      <w:tr w:rsidR="00EE024D" w:rsidRPr="00EE5666" w:rsidTr="00605007">
        <w:trPr>
          <w:trHeight w:val="240"/>
        </w:trPr>
        <w:tc>
          <w:tcPr>
            <w:tcW w:w="4610" w:type="dxa"/>
            <w:tcBorders>
              <w:top w:val="nil"/>
              <w:left w:val="single" w:sz="8" w:space="0" w:color="DDDDDD"/>
              <w:bottom w:val="nil"/>
              <w:right w:val="nil"/>
            </w:tcBorders>
            <w:shd w:val="clear" w:color="auto" w:fill="F9F9F9"/>
            <w:tcMar>
              <w:top w:w="15" w:type="dxa"/>
              <w:left w:w="15" w:type="dxa"/>
              <w:bottom w:w="15" w:type="dxa"/>
              <w:right w:w="15" w:type="dxa"/>
            </w:tcMar>
            <w:vAlign w:val="center"/>
            <w:hideMark/>
          </w:tcPr>
          <w:p w:rsidR="00EE024D" w:rsidRPr="00EE5666" w:rsidRDefault="00EE024D" w:rsidP="00605007">
            <w:pPr>
              <w:tabs>
                <w:tab w:val="num" w:pos="720"/>
              </w:tabs>
              <w:spacing w:after="0" w:line="240" w:lineRule="auto"/>
              <w:ind w:left="720" w:hanging="360"/>
              <w:rPr>
                <w:rFonts w:ascii="Arial" w:hAnsi="Arial" w:cs="Arial"/>
                <w:b/>
                <w:sz w:val="20"/>
                <w:szCs w:val="20"/>
              </w:rPr>
            </w:pPr>
            <w:r w:rsidRPr="00EE5666">
              <w:rPr>
                <w:rFonts w:ascii="Arial" w:hAnsi="Arial" w:cs="Arial"/>
                <w:b/>
                <w:sz w:val="20"/>
                <w:szCs w:val="20"/>
              </w:rPr>
              <w:t>Appropriate</w:t>
            </w:r>
          </w:p>
        </w:tc>
        <w:tc>
          <w:tcPr>
            <w:tcW w:w="4446" w:type="dxa"/>
            <w:tcBorders>
              <w:top w:val="nil"/>
              <w:left w:val="single" w:sz="8" w:space="0" w:color="DDDDDD"/>
              <w:bottom w:val="nil"/>
              <w:right w:val="nil"/>
            </w:tcBorders>
            <w:shd w:val="clear" w:color="auto" w:fill="F9F9F9"/>
            <w:tcMar>
              <w:top w:w="15" w:type="dxa"/>
              <w:left w:w="15" w:type="dxa"/>
              <w:bottom w:w="15" w:type="dxa"/>
              <w:right w:w="15" w:type="dxa"/>
            </w:tcMar>
            <w:vAlign w:val="center"/>
            <w:hideMark/>
          </w:tcPr>
          <w:p w:rsidR="00EE024D" w:rsidRPr="00EE5666" w:rsidRDefault="00EE024D" w:rsidP="00605007">
            <w:pPr>
              <w:tabs>
                <w:tab w:val="num" w:pos="720"/>
              </w:tabs>
              <w:spacing w:after="0" w:line="240" w:lineRule="auto"/>
              <w:ind w:left="720" w:hanging="360"/>
              <w:rPr>
                <w:rFonts w:ascii="Arial" w:hAnsi="Arial" w:cs="Arial"/>
                <w:b/>
                <w:sz w:val="20"/>
                <w:szCs w:val="20"/>
              </w:rPr>
            </w:pPr>
            <w:r w:rsidRPr="00EE5666">
              <w:rPr>
                <w:rFonts w:ascii="Arial" w:hAnsi="Arial" w:cs="Arial"/>
                <w:b/>
                <w:sz w:val="20"/>
                <w:szCs w:val="20"/>
              </w:rPr>
              <w:t>Inappropriate</w:t>
            </w:r>
          </w:p>
        </w:tc>
      </w:tr>
      <w:tr w:rsidR="00EE024D" w:rsidRPr="00576D86" w:rsidTr="00605007">
        <w:tc>
          <w:tcPr>
            <w:tcW w:w="0" w:type="auto"/>
            <w:gridSpan w:val="2"/>
            <w:tcBorders>
              <w:top w:val="nil"/>
              <w:left w:val="single" w:sz="8" w:space="0" w:color="DDDDDD"/>
              <w:bottom w:val="nil"/>
              <w:right w:val="nil"/>
            </w:tcBorders>
            <w:shd w:val="clear" w:color="auto" w:fill="auto"/>
            <w:tcMar>
              <w:top w:w="15" w:type="dxa"/>
              <w:left w:w="15" w:type="dxa"/>
              <w:bottom w:w="15" w:type="dxa"/>
              <w:right w:w="15" w:type="dxa"/>
            </w:tcMar>
            <w:hideMark/>
          </w:tcPr>
          <w:p w:rsidR="00EE024D" w:rsidRPr="00576D86" w:rsidRDefault="00EE024D" w:rsidP="00605007">
            <w:pPr>
              <w:spacing w:after="0" w:line="240" w:lineRule="auto"/>
              <w:jc w:val="center"/>
              <w:rPr>
                <w:rFonts w:ascii="Arial" w:hAnsi="Arial" w:cs="Arial"/>
                <w:sz w:val="20"/>
                <w:szCs w:val="20"/>
              </w:rPr>
            </w:pPr>
            <w:r w:rsidRPr="00576D86">
              <w:rPr>
                <w:rFonts w:ascii="Arial" w:hAnsi="Arial" w:cs="Arial"/>
                <w:sz w:val="20"/>
                <w:szCs w:val="20"/>
              </w:rPr>
              <w:t>Skirts</w:t>
            </w:r>
          </w:p>
        </w:tc>
      </w:tr>
      <w:tr w:rsidR="00EE024D" w:rsidRPr="00576D86" w:rsidTr="00605007">
        <w:trPr>
          <w:trHeight w:val="687"/>
        </w:trPr>
        <w:tc>
          <w:tcPr>
            <w:tcW w:w="4610" w:type="dxa"/>
            <w:tcBorders>
              <w:top w:val="nil"/>
              <w:left w:val="single" w:sz="8" w:space="0" w:color="DDDDDD"/>
              <w:bottom w:val="nil"/>
              <w:right w:val="nil"/>
            </w:tcBorders>
            <w:shd w:val="clear" w:color="auto" w:fill="F9F9F9"/>
            <w:tcMar>
              <w:top w:w="15" w:type="dxa"/>
              <w:left w:w="15" w:type="dxa"/>
              <w:bottom w:w="15" w:type="dxa"/>
              <w:right w:w="15" w:type="dxa"/>
            </w:tcMar>
            <w:vAlign w:val="center"/>
            <w:hideMark/>
          </w:tcPr>
          <w:p w:rsidR="00EE024D" w:rsidRPr="00576D86" w:rsidRDefault="00EE024D" w:rsidP="00605007">
            <w:pPr>
              <w:numPr>
                <w:ilvl w:val="0"/>
                <w:numId w:val="3"/>
              </w:numPr>
              <w:spacing w:after="0" w:line="240" w:lineRule="auto"/>
              <w:rPr>
                <w:rFonts w:ascii="Arial" w:hAnsi="Arial" w:cs="Arial"/>
                <w:sz w:val="20"/>
                <w:szCs w:val="20"/>
              </w:rPr>
            </w:pPr>
            <w:proofErr w:type="spellStart"/>
            <w:r w:rsidRPr="00576D86">
              <w:rPr>
                <w:rFonts w:ascii="Arial" w:hAnsi="Arial" w:cs="Arial"/>
                <w:sz w:val="20"/>
                <w:szCs w:val="20"/>
              </w:rPr>
              <w:t>Skorts</w:t>
            </w:r>
            <w:proofErr w:type="spellEnd"/>
          </w:p>
          <w:p w:rsidR="00EE024D" w:rsidRPr="00576D86" w:rsidRDefault="00EE024D" w:rsidP="00605007">
            <w:pPr>
              <w:numPr>
                <w:ilvl w:val="0"/>
                <w:numId w:val="3"/>
              </w:numPr>
              <w:spacing w:after="0" w:line="240" w:lineRule="auto"/>
              <w:rPr>
                <w:rFonts w:ascii="Arial" w:hAnsi="Arial" w:cs="Arial"/>
                <w:sz w:val="20"/>
                <w:szCs w:val="20"/>
              </w:rPr>
            </w:pPr>
            <w:r w:rsidRPr="00576D86">
              <w:rPr>
                <w:rFonts w:ascii="Arial" w:hAnsi="Arial" w:cs="Arial"/>
                <w:sz w:val="20"/>
                <w:szCs w:val="20"/>
              </w:rPr>
              <w:t>Smart shorts</w:t>
            </w:r>
          </w:p>
          <w:p w:rsidR="00EE024D" w:rsidRPr="00576D86" w:rsidRDefault="00EE024D" w:rsidP="00605007">
            <w:pPr>
              <w:numPr>
                <w:ilvl w:val="0"/>
                <w:numId w:val="3"/>
              </w:numPr>
              <w:spacing w:after="0" w:line="240" w:lineRule="auto"/>
              <w:rPr>
                <w:rFonts w:ascii="Arial" w:hAnsi="Arial" w:cs="Arial"/>
                <w:sz w:val="20"/>
                <w:szCs w:val="20"/>
              </w:rPr>
            </w:pPr>
            <w:r w:rsidRPr="00576D86">
              <w:rPr>
                <w:rFonts w:ascii="Arial" w:hAnsi="Arial" w:cs="Arial"/>
                <w:sz w:val="20"/>
                <w:szCs w:val="20"/>
              </w:rPr>
              <w:t>Mini-skirts</w:t>
            </w:r>
          </w:p>
        </w:tc>
        <w:tc>
          <w:tcPr>
            <w:tcW w:w="4446" w:type="dxa"/>
            <w:tcBorders>
              <w:top w:val="nil"/>
              <w:left w:val="single" w:sz="8" w:space="0" w:color="DDDDDD"/>
              <w:bottom w:val="nil"/>
              <w:right w:val="nil"/>
            </w:tcBorders>
            <w:shd w:val="clear" w:color="auto" w:fill="F9F9F9"/>
            <w:tcMar>
              <w:top w:w="15" w:type="dxa"/>
              <w:left w:w="15" w:type="dxa"/>
              <w:bottom w:w="15" w:type="dxa"/>
              <w:right w:w="15" w:type="dxa"/>
            </w:tcMar>
            <w:vAlign w:val="center"/>
            <w:hideMark/>
          </w:tcPr>
          <w:p w:rsidR="00EE024D" w:rsidRPr="00576D86" w:rsidRDefault="00EE024D" w:rsidP="00605007">
            <w:pPr>
              <w:numPr>
                <w:ilvl w:val="0"/>
                <w:numId w:val="4"/>
              </w:numPr>
              <w:spacing w:after="0" w:line="240" w:lineRule="auto"/>
              <w:rPr>
                <w:rFonts w:ascii="Arial" w:hAnsi="Arial" w:cs="Arial"/>
                <w:sz w:val="20"/>
                <w:szCs w:val="20"/>
              </w:rPr>
            </w:pPr>
            <w:r w:rsidRPr="00576D86">
              <w:rPr>
                <w:rFonts w:ascii="Arial" w:hAnsi="Arial" w:cs="Arial"/>
                <w:sz w:val="20"/>
                <w:szCs w:val="20"/>
              </w:rPr>
              <w:t>Sweatpants, leggings, exercise wear</w:t>
            </w:r>
          </w:p>
          <w:p w:rsidR="00EE024D" w:rsidRPr="00576D86" w:rsidRDefault="00EE024D" w:rsidP="00605007">
            <w:pPr>
              <w:numPr>
                <w:ilvl w:val="0"/>
                <w:numId w:val="4"/>
              </w:numPr>
              <w:spacing w:after="0" w:line="240" w:lineRule="auto"/>
              <w:rPr>
                <w:rFonts w:ascii="Arial" w:hAnsi="Arial" w:cs="Arial"/>
                <w:sz w:val="20"/>
                <w:szCs w:val="20"/>
              </w:rPr>
            </w:pPr>
            <w:r w:rsidRPr="00576D86">
              <w:rPr>
                <w:rFonts w:ascii="Arial" w:hAnsi="Arial" w:cs="Arial"/>
                <w:sz w:val="20"/>
                <w:szCs w:val="20"/>
              </w:rPr>
              <w:t>Jeans</w:t>
            </w:r>
          </w:p>
          <w:p w:rsidR="00EE024D" w:rsidRPr="00576D86" w:rsidRDefault="00EE024D" w:rsidP="00605007">
            <w:pPr>
              <w:spacing w:after="0" w:line="240" w:lineRule="auto"/>
              <w:rPr>
                <w:rFonts w:ascii="Arial" w:hAnsi="Arial" w:cs="Arial"/>
                <w:sz w:val="20"/>
                <w:szCs w:val="20"/>
              </w:rPr>
            </w:pPr>
          </w:p>
        </w:tc>
      </w:tr>
      <w:tr w:rsidR="00EE024D" w:rsidRPr="00576D86" w:rsidTr="00605007">
        <w:tc>
          <w:tcPr>
            <w:tcW w:w="0" w:type="auto"/>
            <w:gridSpan w:val="2"/>
            <w:tcBorders>
              <w:top w:val="nil"/>
              <w:left w:val="single" w:sz="8" w:space="0" w:color="DDDDDD"/>
              <w:bottom w:val="nil"/>
              <w:right w:val="nil"/>
            </w:tcBorders>
            <w:shd w:val="clear" w:color="auto" w:fill="auto"/>
            <w:tcMar>
              <w:top w:w="15" w:type="dxa"/>
              <w:left w:w="15" w:type="dxa"/>
              <w:bottom w:w="15" w:type="dxa"/>
              <w:right w:w="15" w:type="dxa"/>
            </w:tcMar>
            <w:hideMark/>
          </w:tcPr>
          <w:p w:rsidR="00EE024D" w:rsidRPr="00576D86" w:rsidRDefault="00EE024D" w:rsidP="00605007">
            <w:pPr>
              <w:spacing w:after="0" w:line="240" w:lineRule="auto"/>
              <w:jc w:val="center"/>
              <w:rPr>
                <w:rFonts w:ascii="Arial" w:hAnsi="Arial" w:cs="Arial"/>
                <w:sz w:val="20"/>
                <w:szCs w:val="20"/>
              </w:rPr>
            </w:pPr>
            <w:r>
              <w:rPr>
                <w:rFonts w:ascii="Arial" w:hAnsi="Arial" w:cs="Arial"/>
                <w:sz w:val="20"/>
                <w:szCs w:val="20"/>
              </w:rPr>
              <w:t>Tops</w:t>
            </w:r>
          </w:p>
        </w:tc>
      </w:tr>
      <w:tr w:rsidR="00EE024D" w:rsidRPr="00576D86" w:rsidTr="00605007">
        <w:trPr>
          <w:trHeight w:val="958"/>
        </w:trPr>
        <w:tc>
          <w:tcPr>
            <w:tcW w:w="4610" w:type="dxa"/>
            <w:tcBorders>
              <w:top w:val="nil"/>
              <w:left w:val="single" w:sz="8" w:space="0" w:color="DDDDDD"/>
              <w:bottom w:val="nil"/>
              <w:right w:val="nil"/>
            </w:tcBorders>
            <w:shd w:val="clear" w:color="auto" w:fill="F9F9F9"/>
            <w:tcMar>
              <w:top w:w="15" w:type="dxa"/>
              <w:left w:w="15" w:type="dxa"/>
              <w:bottom w:w="15" w:type="dxa"/>
              <w:right w:w="15" w:type="dxa"/>
            </w:tcMar>
            <w:vAlign w:val="center"/>
            <w:hideMark/>
          </w:tcPr>
          <w:p w:rsidR="00EE024D" w:rsidRPr="00576D86" w:rsidRDefault="00EE024D" w:rsidP="00605007">
            <w:pPr>
              <w:numPr>
                <w:ilvl w:val="0"/>
                <w:numId w:val="5"/>
              </w:numPr>
              <w:spacing w:after="0" w:line="240" w:lineRule="auto"/>
              <w:rPr>
                <w:rFonts w:ascii="Arial" w:hAnsi="Arial" w:cs="Arial"/>
                <w:sz w:val="20"/>
                <w:szCs w:val="20"/>
              </w:rPr>
            </w:pPr>
            <w:r w:rsidRPr="00576D86">
              <w:rPr>
                <w:rFonts w:ascii="Arial" w:hAnsi="Arial" w:cs="Arial"/>
                <w:sz w:val="20"/>
                <w:szCs w:val="20"/>
              </w:rPr>
              <w:t xml:space="preserve">Short-sleeve/sleeveless blouses </w:t>
            </w:r>
          </w:p>
          <w:p w:rsidR="00EE024D" w:rsidRPr="00576D86" w:rsidRDefault="00EE024D" w:rsidP="00605007">
            <w:pPr>
              <w:numPr>
                <w:ilvl w:val="0"/>
                <w:numId w:val="5"/>
              </w:numPr>
              <w:spacing w:after="0" w:line="240" w:lineRule="auto"/>
              <w:rPr>
                <w:rFonts w:ascii="Arial" w:hAnsi="Arial" w:cs="Arial"/>
                <w:sz w:val="20"/>
                <w:szCs w:val="20"/>
              </w:rPr>
            </w:pPr>
            <w:r w:rsidRPr="00576D86">
              <w:rPr>
                <w:rFonts w:ascii="Arial" w:hAnsi="Arial" w:cs="Arial"/>
                <w:sz w:val="20"/>
                <w:szCs w:val="20"/>
              </w:rPr>
              <w:t>Spaghetti straps</w:t>
            </w:r>
          </w:p>
        </w:tc>
        <w:tc>
          <w:tcPr>
            <w:tcW w:w="4446" w:type="dxa"/>
            <w:tcBorders>
              <w:top w:val="nil"/>
              <w:left w:val="single" w:sz="8" w:space="0" w:color="DDDDDD"/>
              <w:bottom w:val="nil"/>
              <w:right w:val="nil"/>
            </w:tcBorders>
            <w:shd w:val="clear" w:color="auto" w:fill="F9F9F9"/>
            <w:tcMar>
              <w:top w:w="15" w:type="dxa"/>
              <w:left w:w="15" w:type="dxa"/>
              <w:bottom w:w="15" w:type="dxa"/>
              <w:right w:w="15" w:type="dxa"/>
            </w:tcMar>
            <w:vAlign w:val="center"/>
            <w:hideMark/>
          </w:tcPr>
          <w:p w:rsidR="00EE024D" w:rsidRPr="00576D86" w:rsidRDefault="00EE024D" w:rsidP="00605007">
            <w:pPr>
              <w:numPr>
                <w:ilvl w:val="0"/>
                <w:numId w:val="6"/>
              </w:numPr>
              <w:spacing w:after="0" w:line="240" w:lineRule="auto"/>
              <w:rPr>
                <w:rFonts w:ascii="Arial" w:hAnsi="Arial" w:cs="Arial"/>
                <w:sz w:val="20"/>
                <w:szCs w:val="20"/>
              </w:rPr>
            </w:pPr>
            <w:r w:rsidRPr="00576D86">
              <w:rPr>
                <w:rFonts w:ascii="Arial" w:hAnsi="Arial" w:cs="Arial"/>
                <w:sz w:val="20"/>
                <w:szCs w:val="20"/>
              </w:rPr>
              <w:t xml:space="preserve">Shirts with writing </w:t>
            </w:r>
          </w:p>
          <w:p w:rsidR="00EE024D" w:rsidRPr="00576D86" w:rsidRDefault="00EE024D" w:rsidP="00605007">
            <w:pPr>
              <w:numPr>
                <w:ilvl w:val="0"/>
                <w:numId w:val="6"/>
              </w:numPr>
              <w:spacing w:after="0" w:line="240" w:lineRule="auto"/>
              <w:rPr>
                <w:rFonts w:ascii="Arial" w:hAnsi="Arial" w:cs="Arial"/>
                <w:sz w:val="20"/>
                <w:szCs w:val="20"/>
              </w:rPr>
            </w:pPr>
            <w:r w:rsidRPr="00576D86">
              <w:rPr>
                <w:rFonts w:ascii="Arial" w:hAnsi="Arial" w:cs="Arial"/>
                <w:sz w:val="20"/>
                <w:szCs w:val="20"/>
              </w:rPr>
              <w:t>T-shirts or sweatshirts</w:t>
            </w:r>
          </w:p>
          <w:p w:rsidR="00EE024D" w:rsidRDefault="00EE024D" w:rsidP="00605007">
            <w:pPr>
              <w:numPr>
                <w:ilvl w:val="0"/>
                <w:numId w:val="6"/>
              </w:numPr>
              <w:spacing w:after="0" w:line="240" w:lineRule="auto"/>
              <w:rPr>
                <w:rFonts w:ascii="Arial" w:hAnsi="Arial" w:cs="Arial"/>
                <w:sz w:val="20"/>
                <w:szCs w:val="20"/>
              </w:rPr>
            </w:pPr>
            <w:r w:rsidRPr="00576D86">
              <w:rPr>
                <w:rFonts w:ascii="Arial" w:hAnsi="Arial" w:cs="Arial"/>
                <w:sz w:val="20"/>
                <w:szCs w:val="20"/>
              </w:rPr>
              <w:t>Crop tops, clothing showing midriffs</w:t>
            </w:r>
          </w:p>
          <w:p w:rsidR="00EE024D" w:rsidRPr="00576D86" w:rsidRDefault="00EE024D" w:rsidP="00605007">
            <w:pPr>
              <w:numPr>
                <w:ilvl w:val="0"/>
                <w:numId w:val="6"/>
              </w:numPr>
              <w:spacing w:after="0" w:line="240" w:lineRule="auto"/>
              <w:rPr>
                <w:rFonts w:ascii="Arial" w:hAnsi="Arial" w:cs="Arial"/>
                <w:sz w:val="20"/>
                <w:szCs w:val="20"/>
              </w:rPr>
            </w:pPr>
            <w:r>
              <w:rPr>
                <w:rFonts w:ascii="Arial" w:hAnsi="Arial" w:cs="Arial"/>
                <w:sz w:val="20"/>
                <w:szCs w:val="20"/>
              </w:rPr>
              <w:t>Cardigans</w:t>
            </w:r>
          </w:p>
        </w:tc>
      </w:tr>
      <w:tr w:rsidR="00EE024D" w:rsidRPr="00576D86" w:rsidTr="00605007">
        <w:tc>
          <w:tcPr>
            <w:tcW w:w="0" w:type="auto"/>
            <w:gridSpan w:val="2"/>
            <w:tcBorders>
              <w:top w:val="nil"/>
              <w:left w:val="single" w:sz="8" w:space="0" w:color="DDDDDD"/>
              <w:bottom w:val="nil"/>
              <w:right w:val="nil"/>
            </w:tcBorders>
            <w:shd w:val="clear" w:color="auto" w:fill="auto"/>
            <w:tcMar>
              <w:top w:w="15" w:type="dxa"/>
              <w:left w:w="15" w:type="dxa"/>
              <w:bottom w:w="15" w:type="dxa"/>
              <w:right w:w="15" w:type="dxa"/>
            </w:tcMar>
            <w:hideMark/>
          </w:tcPr>
          <w:p w:rsidR="00EE024D" w:rsidRPr="00576D86" w:rsidRDefault="00EE024D" w:rsidP="00605007">
            <w:pPr>
              <w:spacing w:after="0" w:line="240" w:lineRule="auto"/>
              <w:jc w:val="center"/>
              <w:rPr>
                <w:rFonts w:ascii="Arial" w:hAnsi="Arial" w:cs="Arial"/>
                <w:sz w:val="20"/>
                <w:szCs w:val="20"/>
              </w:rPr>
            </w:pPr>
            <w:r w:rsidRPr="00576D86">
              <w:rPr>
                <w:rFonts w:ascii="Arial" w:hAnsi="Arial" w:cs="Arial"/>
                <w:sz w:val="20"/>
                <w:szCs w:val="20"/>
              </w:rPr>
              <w:t>Shoes</w:t>
            </w:r>
          </w:p>
        </w:tc>
      </w:tr>
      <w:tr w:rsidR="00EE024D" w:rsidRPr="00576D86" w:rsidTr="00605007">
        <w:trPr>
          <w:trHeight w:val="732"/>
        </w:trPr>
        <w:tc>
          <w:tcPr>
            <w:tcW w:w="4610" w:type="dxa"/>
            <w:tcBorders>
              <w:top w:val="nil"/>
              <w:left w:val="single" w:sz="8" w:space="0" w:color="DDDDDD"/>
              <w:bottom w:val="nil"/>
              <w:right w:val="nil"/>
            </w:tcBorders>
            <w:shd w:val="clear" w:color="auto" w:fill="F9F9F9"/>
            <w:tcMar>
              <w:top w:w="15" w:type="dxa"/>
              <w:left w:w="15" w:type="dxa"/>
              <w:bottom w:w="15" w:type="dxa"/>
              <w:right w:w="15" w:type="dxa"/>
            </w:tcMar>
            <w:vAlign w:val="center"/>
            <w:hideMark/>
          </w:tcPr>
          <w:p w:rsidR="00EE024D" w:rsidRPr="00576D86" w:rsidRDefault="00EE024D" w:rsidP="00605007">
            <w:pPr>
              <w:numPr>
                <w:ilvl w:val="0"/>
                <w:numId w:val="7"/>
              </w:numPr>
              <w:spacing w:after="0" w:line="240" w:lineRule="auto"/>
              <w:rPr>
                <w:rFonts w:ascii="Arial" w:hAnsi="Arial" w:cs="Arial"/>
                <w:sz w:val="20"/>
                <w:szCs w:val="20"/>
              </w:rPr>
            </w:pPr>
            <w:r w:rsidRPr="00576D86">
              <w:rPr>
                <w:rFonts w:ascii="Arial" w:hAnsi="Arial" w:cs="Arial"/>
                <w:sz w:val="20"/>
                <w:szCs w:val="20"/>
              </w:rPr>
              <w:t xml:space="preserve">Casual, open-back shoes (e.g., mules, sling backs) – 2 – 4 inch heels </w:t>
            </w:r>
          </w:p>
          <w:p w:rsidR="00EE024D" w:rsidRPr="00576D86" w:rsidRDefault="00EE024D" w:rsidP="00605007">
            <w:pPr>
              <w:numPr>
                <w:ilvl w:val="0"/>
                <w:numId w:val="7"/>
              </w:numPr>
              <w:spacing w:after="0" w:line="240" w:lineRule="auto"/>
              <w:rPr>
                <w:rFonts w:ascii="Arial" w:hAnsi="Arial" w:cs="Arial"/>
                <w:sz w:val="20"/>
                <w:szCs w:val="20"/>
              </w:rPr>
            </w:pPr>
            <w:r w:rsidRPr="00576D86">
              <w:rPr>
                <w:rFonts w:ascii="Arial" w:hAnsi="Arial" w:cs="Arial"/>
                <w:sz w:val="20"/>
                <w:szCs w:val="20"/>
              </w:rPr>
              <w:t>Sandals, open-toe shoes – 2 – 4 inch heels</w:t>
            </w:r>
          </w:p>
        </w:tc>
        <w:tc>
          <w:tcPr>
            <w:tcW w:w="4446" w:type="dxa"/>
            <w:tcBorders>
              <w:top w:val="nil"/>
              <w:left w:val="single" w:sz="8" w:space="0" w:color="DDDDDD"/>
              <w:bottom w:val="nil"/>
              <w:right w:val="nil"/>
            </w:tcBorders>
            <w:shd w:val="clear" w:color="auto" w:fill="F9F9F9"/>
            <w:tcMar>
              <w:top w:w="15" w:type="dxa"/>
              <w:left w:w="15" w:type="dxa"/>
              <w:bottom w:w="15" w:type="dxa"/>
              <w:right w:w="15" w:type="dxa"/>
            </w:tcMar>
            <w:vAlign w:val="center"/>
            <w:hideMark/>
          </w:tcPr>
          <w:p w:rsidR="00EE024D" w:rsidRPr="00576D86" w:rsidRDefault="00EE024D" w:rsidP="00605007">
            <w:pPr>
              <w:numPr>
                <w:ilvl w:val="0"/>
                <w:numId w:val="8"/>
              </w:numPr>
              <w:spacing w:after="0" w:line="240" w:lineRule="auto"/>
              <w:rPr>
                <w:rFonts w:ascii="Arial" w:hAnsi="Arial" w:cs="Arial"/>
                <w:sz w:val="20"/>
                <w:szCs w:val="20"/>
              </w:rPr>
            </w:pPr>
            <w:r w:rsidRPr="00576D86">
              <w:rPr>
                <w:rFonts w:ascii="Arial" w:hAnsi="Arial" w:cs="Arial"/>
                <w:sz w:val="20"/>
                <w:szCs w:val="20"/>
              </w:rPr>
              <w:t>Athletic shoes, tennis shoes, Croc-like sandals</w:t>
            </w:r>
          </w:p>
        </w:tc>
      </w:tr>
    </w:tbl>
    <w:p w:rsidR="00EE024D" w:rsidRPr="000772A6" w:rsidRDefault="00EE024D" w:rsidP="008C1C91">
      <w:pPr>
        <w:spacing w:after="0"/>
        <w:rPr>
          <w:rFonts w:ascii="Arial" w:hAnsi="Arial" w:cs="Arial"/>
          <w:color w:val="17365D"/>
          <w:sz w:val="20"/>
          <w:szCs w:val="20"/>
        </w:rPr>
      </w:pPr>
    </w:p>
    <w:p w:rsidR="008C1C91" w:rsidRDefault="008C1C91" w:rsidP="008C1C91">
      <w:pPr>
        <w:pStyle w:val="ListParagraph"/>
        <w:numPr>
          <w:ilvl w:val="0"/>
          <w:numId w:val="1"/>
        </w:numPr>
        <w:ind w:left="0" w:firstLine="0"/>
        <w:rPr>
          <w:rFonts w:ascii="Arial" w:hAnsi="Arial" w:cs="Arial"/>
          <w:b/>
          <w:color w:val="17365D"/>
          <w:sz w:val="24"/>
          <w:szCs w:val="24"/>
        </w:rPr>
      </w:pPr>
      <w:r w:rsidRPr="00091F61">
        <w:rPr>
          <w:rFonts w:ascii="Arial" w:hAnsi="Arial" w:cs="Arial"/>
          <w:b/>
          <w:color w:val="17365D"/>
          <w:sz w:val="24"/>
          <w:szCs w:val="24"/>
        </w:rPr>
        <w:t>Scope</w:t>
      </w:r>
    </w:p>
    <w:p w:rsidR="00EE024D" w:rsidRDefault="00EE024D" w:rsidP="00EE024D">
      <w:pPr>
        <w:rPr>
          <w:rFonts w:ascii="Arial" w:hAnsi="Arial" w:cs="Arial"/>
          <w:sz w:val="20"/>
          <w:szCs w:val="20"/>
        </w:rPr>
      </w:pPr>
      <w:r w:rsidRPr="00EE024D">
        <w:rPr>
          <w:rFonts w:ascii="Arial" w:hAnsi="Arial" w:cs="Arial"/>
          <w:sz w:val="20"/>
          <w:szCs w:val="20"/>
        </w:rPr>
        <w:t xml:space="preserve">The policy applies to all members of Company Name staff who are not on the Company Name Management Team. The policy will also apply to all members of temporary or contract staff employed on any basis by Company Name.  </w:t>
      </w:r>
    </w:p>
    <w:p w:rsidR="009C728D" w:rsidRPr="00024A5B" w:rsidRDefault="009C728D" w:rsidP="009C728D">
      <w:pPr>
        <w:spacing w:after="0" w:line="240" w:lineRule="auto"/>
        <w:rPr>
          <w:rFonts w:ascii="Arial" w:hAnsi="Arial" w:cs="Arial"/>
          <w:b/>
          <w:sz w:val="20"/>
          <w:szCs w:val="20"/>
        </w:rPr>
      </w:pPr>
      <w:r w:rsidRPr="00024A5B">
        <w:rPr>
          <w:rFonts w:ascii="Arial" w:hAnsi="Arial" w:cs="Arial"/>
          <w:b/>
          <w:sz w:val="20"/>
          <w:szCs w:val="20"/>
        </w:rPr>
        <w:t>Reasonable accommodation of religious beliefs</w:t>
      </w:r>
    </w:p>
    <w:p w:rsidR="009C728D" w:rsidRPr="00024A5B" w:rsidRDefault="009C728D" w:rsidP="009C728D">
      <w:pPr>
        <w:spacing w:after="0" w:line="240" w:lineRule="auto"/>
        <w:rPr>
          <w:rFonts w:ascii="Arial" w:hAnsi="Arial" w:cs="Arial"/>
          <w:sz w:val="20"/>
          <w:szCs w:val="20"/>
        </w:rPr>
      </w:pPr>
    </w:p>
    <w:p w:rsidR="009C728D" w:rsidRPr="00024A5B" w:rsidRDefault="009C728D" w:rsidP="009C728D">
      <w:pPr>
        <w:spacing w:after="0" w:line="240" w:lineRule="auto"/>
        <w:rPr>
          <w:rFonts w:ascii="Arial" w:hAnsi="Arial" w:cs="Arial"/>
          <w:sz w:val="20"/>
          <w:szCs w:val="20"/>
        </w:rPr>
      </w:pPr>
      <w:r w:rsidRPr="00024A5B">
        <w:rPr>
          <w:rFonts w:ascii="Arial" w:hAnsi="Arial" w:cs="Arial"/>
          <w:sz w:val="20"/>
          <w:szCs w:val="20"/>
        </w:rPr>
        <w:t>Company Name recognises the importance of religious beliefs to persons within its workforce. Company Name will reasonably accommodate a staff member’s religious beliefs in terms of workplace attire unless the accommodation creates an undue hardship. Accommodation of religious beliefs in terms of attire may be difficult in light of safety issues for staff members and/or societal expectations regarding individually held religious beliefs. Those requesting a workplace attire accommodation based on religious beliefs should be referred to the human resource (HR) unit.</w:t>
      </w:r>
    </w:p>
    <w:p w:rsidR="008C1C91" w:rsidRPr="000772A6" w:rsidRDefault="008C1C91" w:rsidP="008C1C91">
      <w:pPr>
        <w:spacing w:after="0"/>
        <w:rPr>
          <w:rFonts w:ascii="Arial" w:hAnsi="Arial" w:cs="Arial"/>
          <w:color w:val="17365D"/>
          <w:sz w:val="20"/>
          <w:szCs w:val="20"/>
        </w:rPr>
      </w:pPr>
    </w:p>
    <w:p w:rsidR="008C1C91" w:rsidRDefault="008C1C91" w:rsidP="008C1C91">
      <w:pPr>
        <w:pStyle w:val="ListParagraph"/>
        <w:numPr>
          <w:ilvl w:val="0"/>
          <w:numId w:val="1"/>
        </w:numPr>
        <w:spacing w:line="276" w:lineRule="auto"/>
        <w:ind w:left="0" w:firstLine="0"/>
        <w:rPr>
          <w:rFonts w:ascii="Arial" w:hAnsi="Arial" w:cs="Arial"/>
          <w:b/>
          <w:color w:val="17365D"/>
          <w:sz w:val="24"/>
          <w:szCs w:val="24"/>
        </w:rPr>
      </w:pPr>
      <w:r w:rsidRPr="00091F61">
        <w:rPr>
          <w:rFonts w:ascii="Arial" w:hAnsi="Arial" w:cs="Arial"/>
          <w:b/>
          <w:color w:val="17365D"/>
          <w:sz w:val="24"/>
          <w:szCs w:val="24"/>
        </w:rPr>
        <w:t>Principles</w:t>
      </w:r>
    </w:p>
    <w:p w:rsidR="00EE024D" w:rsidRPr="00EE024D" w:rsidRDefault="00EE024D" w:rsidP="00EE024D">
      <w:pPr>
        <w:spacing w:after="0" w:line="240" w:lineRule="auto"/>
        <w:rPr>
          <w:rFonts w:ascii="Arial" w:hAnsi="Arial" w:cs="Arial"/>
          <w:b/>
          <w:sz w:val="20"/>
          <w:szCs w:val="20"/>
        </w:rPr>
      </w:pPr>
      <w:r w:rsidRPr="00EE024D">
        <w:rPr>
          <w:rFonts w:ascii="Arial" w:hAnsi="Arial" w:cs="Arial"/>
          <w:b/>
          <w:sz w:val="20"/>
          <w:szCs w:val="20"/>
        </w:rPr>
        <w:t>Policy Statement</w:t>
      </w:r>
    </w:p>
    <w:p w:rsidR="00EE024D" w:rsidRDefault="00EE024D" w:rsidP="00EE024D">
      <w:pPr>
        <w:spacing w:after="0" w:line="240" w:lineRule="auto"/>
        <w:rPr>
          <w:rFonts w:ascii="Arial" w:hAnsi="Arial" w:cs="Arial"/>
          <w:sz w:val="20"/>
          <w:szCs w:val="20"/>
        </w:rPr>
      </w:pPr>
    </w:p>
    <w:p w:rsidR="00EE024D" w:rsidRPr="00EE024D" w:rsidRDefault="00EE024D" w:rsidP="00EE024D">
      <w:pPr>
        <w:spacing w:after="0" w:line="240" w:lineRule="auto"/>
        <w:rPr>
          <w:rFonts w:ascii="Arial" w:hAnsi="Arial" w:cs="Arial"/>
          <w:sz w:val="20"/>
          <w:szCs w:val="20"/>
        </w:rPr>
      </w:pPr>
      <w:r w:rsidRPr="00EE024D">
        <w:rPr>
          <w:rFonts w:ascii="Arial" w:hAnsi="Arial" w:cs="Arial"/>
          <w:sz w:val="20"/>
          <w:szCs w:val="20"/>
        </w:rPr>
        <w:t>All Company Name staff members are expected to present a professional, business-like image to clients, visitors, customers and the public. Acceptable personal appearance is an ongoing requirement of employment with Company Name.</w:t>
      </w:r>
    </w:p>
    <w:p w:rsidR="00EE024D" w:rsidRPr="00EE024D" w:rsidRDefault="00EE024D" w:rsidP="00EE024D">
      <w:pPr>
        <w:spacing w:after="0" w:line="240" w:lineRule="auto"/>
        <w:rPr>
          <w:rFonts w:ascii="Arial" w:hAnsi="Arial" w:cs="Arial"/>
          <w:sz w:val="20"/>
          <w:szCs w:val="20"/>
        </w:rPr>
      </w:pPr>
    </w:p>
    <w:p w:rsidR="00EE024D" w:rsidRPr="00EE024D" w:rsidRDefault="00EE024D" w:rsidP="00EE024D">
      <w:pPr>
        <w:spacing w:after="0" w:line="240" w:lineRule="auto"/>
        <w:rPr>
          <w:rFonts w:ascii="Arial" w:hAnsi="Arial" w:cs="Arial"/>
          <w:b/>
          <w:sz w:val="20"/>
          <w:szCs w:val="20"/>
        </w:rPr>
      </w:pPr>
      <w:r>
        <w:rPr>
          <w:rFonts w:ascii="Arial" w:hAnsi="Arial" w:cs="Arial"/>
          <w:b/>
          <w:sz w:val="20"/>
          <w:szCs w:val="20"/>
        </w:rPr>
        <w:t>Standards</w:t>
      </w:r>
    </w:p>
    <w:p w:rsidR="00EE024D" w:rsidRPr="00EE024D" w:rsidRDefault="00EE024D" w:rsidP="00EE024D">
      <w:pPr>
        <w:spacing w:after="0" w:line="240" w:lineRule="auto"/>
        <w:rPr>
          <w:rFonts w:ascii="Arial" w:hAnsi="Arial" w:cs="Arial"/>
          <w:sz w:val="20"/>
          <w:szCs w:val="20"/>
        </w:rPr>
      </w:pPr>
    </w:p>
    <w:p w:rsidR="00EE024D" w:rsidRDefault="00EE024D" w:rsidP="00EE024D">
      <w:pPr>
        <w:spacing w:after="0" w:line="240" w:lineRule="auto"/>
        <w:rPr>
          <w:rFonts w:ascii="Arial" w:hAnsi="Arial" w:cs="Arial"/>
          <w:sz w:val="20"/>
          <w:szCs w:val="20"/>
        </w:rPr>
      </w:pPr>
      <w:r>
        <w:rPr>
          <w:rFonts w:ascii="Arial" w:hAnsi="Arial" w:cs="Arial"/>
          <w:sz w:val="20"/>
          <w:szCs w:val="20"/>
        </w:rPr>
        <w:t xml:space="preserve">Appropriate business attire, as defined in section 2 above, must be worn. </w:t>
      </w:r>
    </w:p>
    <w:p w:rsidR="00EE024D" w:rsidRDefault="00EE024D" w:rsidP="00EE024D">
      <w:pPr>
        <w:spacing w:after="0" w:line="240" w:lineRule="auto"/>
        <w:rPr>
          <w:rFonts w:ascii="Arial" w:hAnsi="Arial" w:cs="Arial"/>
          <w:sz w:val="20"/>
          <w:szCs w:val="20"/>
        </w:rPr>
      </w:pPr>
    </w:p>
    <w:p w:rsidR="00EE024D" w:rsidRPr="00EE024D" w:rsidRDefault="00EE024D" w:rsidP="00EE024D">
      <w:pPr>
        <w:spacing w:after="0" w:line="240" w:lineRule="auto"/>
        <w:rPr>
          <w:rFonts w:ascii="Arial" w:hAnsi="Arial" w:cs="Arial"/>
          <w:sz w:val="20"/>
          <w:szCs w:val="20"/>
        </w:rPr>
      </w:pPr>
      <w:r w:rsidRPr="00EE024D">
        <w:rPr>
          <w:rFonts w:ascii="Arial" w:hAnsi="Arial" w:cs="Arial"/>
          <w:sz w:val="20"/>
          <w:szCs w:val="20"/>
        </w:rPr>
        <w:t xml:space="preserve">Male employees must be clean-shaven with short hair.  Jewellery is strictly prohibited - only watches and wedding rings may be worn. Artificial hair-colours, tattoos and piercings may result in suspension and termination of employment.  </w:t>
      </w:r>
    </w:p>
    <w:p w:rsidR="00EE024D" w:rsidRPr="00EE024D" w:rsidRDefault="00EE024D" w:rsidP="00EE024D">
      <w:pPr>
        <w:spacing w:after="0" w:line="240" w:lineRule="auto"/>
        <w:rPr>
          <w:rFonts w:ascii="Arial" w:hAnsi="Arial" w:cs="Arial"/>
          <w:sz w:val="20"/>
          <w:szCs w:val="20"/>
        </w:rPr>
      </w:pPr>
    </w:p>
    <w:p w:rsidR="00EE024D" w:rsidRDefault="00EE024D" w:rsidP="00EE024D">
      <w:pPr>
        <w:spacing w:after="0" w:line="240" w:lineRule="auto"/>
        <w:rPr>
          <w:rFonts w:ascii="Arial" w:hAnsi="Arial" w:cs="Arial"/>
          <w:sz w:val="20"/>
          <w:szCs w:val="20"/>
        </w:rPr>
      </w:pPr>
      <w:r w:rsidRPr="00EE024D">
        <w:rPr>
          <w:rFonts w:ascii="Arial" w:hAnsi="Arial" w:cs="Arial"/>
          <w:sz w:val="20"/>
          <w:szCs w:val="20"/>
        </w:rPr>
        <w:t xml:space="preserve">Female employees must wear make-up (foundation, eye shadow, light-coloured lipstick) on all occasions – training will be included in the induction programme for new staff.  Hair should be no shorter than shoulder-length and worn down at all times.  Discreet jewellery (no more than five items concurrently) may be worn, including watches, rings, earrings, bracelets and brooches. </w:t>
      </w:r>
    </w:p>
    <w:p w:rsidR="00EE024D" w:rsidRDefault="00EE024D" w:rsidP="00EE024D">
      <w:pPr>
        <w:spacing w:after="0" w:line="240" w:lineRule="auto"/>
        <w:rPr>
          <w:rFonts w:ascii="Arial" w:hAnsi="Arial" w:cs="Arial"/>
          <w:sz w:val="20"/>
          <w:szCs w:val="20"/>
          <w:highlight w:val="yellow"/>
        </w:rPr>
      </w:pPr>
    </w:p>
    <w:p w:rsidR="00EE024D" w:rsidRPr="00576D86" w:rsidRDefault="00EE024D" w:rsidP="00EE024D">
      <w:pPr>
        <w:spacing w:after="0" w:line="240" w:lineRule="auto"/>
        <w:rPr>
          <w:rFonts w:ascii="Arial" w:hAnsi="Arial" w:cs="Arial"/>
          <w:b/>
          <w:sz w:val="20"/>
          <w:szCs w:val="20"/>
        </w:rPr>
      </w:pPr>
      <w:r w:rsidRPr="00576D86">
        <w:rPr>
          <w:rFonts w:ascii="Arial" w:hAnsi="Arial" w:cs="Arial"/>
          <w:b/>
          <w:sz w:val="20"/>
          <w:szCs w:val="20"/>
        </w:rPr>
        <w:t>Casual or dress-down days</w:t>
      </w:r>
    </w:p>
    <w:p w:rsidR="00EE024D" w:rsidRPr="00576D86" w:rsidRDefault="00EE024D" w:rsidP="00EE024D">
      <w:pPr>
        <w:spacing w:after="0" w:line="240" w:lineRule="auto"/>
        <w:rPr>
          <w:rFonts w:ascii="Arial" w:hAnsi="Arial" w:cs="Arial"/>
          <w:sz w:val="20"/>
          <w:szCs w:val="20"/>
        </w:rPr>
      </w:pPr>
    </w:p>
    <w:p w:rsidR="00EE024D" w:rsidRPr="00576D86" w:rsidRDefault="00EE024D" w:rsidP="00EE024D">
      <w:pPr>
        <w:spacing w:after="0" w:line="240" w:lineRule="auto"/>
        <w:rPr>
          <w:rFonts w:ascii="Arial" w:hAnsi="Arial" w:cs="Arial"/>
          <w:sz w:val="20"/>
          <w:szCs w:val="20"/>
        </w:rPr>
      </w:pPr>
      <w:r w:rsidRPr="00576D86">
        <w:rPr>
          <w:rFonts w:ascii="Arial" w:hAnsi="Arial" w:cs="Arial"/>
          <w:sz w:val="20"/>
          <w:szCs w:val="20"/>
        </w:rPr>
        <w:t>Units that adopt casual or dress-down days must use the guidelines</w:t>
      </w:r>
      <w:r>
        <w:rPr>
          <w:rFonts w:ascii="Arial" w:hAnsi="Arial" w:cs="Arial"/>
          <w:sz w:val="20"/>
          <w:szCs w:val="20"/>
        </w:rPr>
        <w:t xml:space="preserve"> set out above</w:t>
      </w:r>
      <w:r w:rsidRPr="00576D86">
        <w:rPr>
          <w:rFonts w:ascii="Arial" w:hAnsi="Arial" w:cs="Arial"/>
          <w:sz w:val="20"/>
          <w:szCs w:val="20"/>
        </w:rPr>
        <w:t xml:space="preserve"> to define appropriate casual attire.</w:t>
      </w:r>
    </w:p>
    <w:p w:rsidR="009C728D" w:rsidRDefault="009C728D" w:rsidP="00EE024D">
      <w:pPr>
        <w:spacing w:after="0" w:line="240" w:lineRule="auto"/>
        <w:rPr>
          <w:rFonts w:ascii="Arial" w:hAnsi="Arial" w:cs="Arial"/>
          <w:b/>
          <w:sz w:val="20"/>
          <w:szCs w:val="20"/>
        </w:rPr>
      </w:pPr>
    </w:p>
    <w:p w:rsidR="00D1278C" w:rsidRDefault="00D1278C">
      <w:pPr>
        <w:rPr>
          <w:rFonts w:ascii="Arial" w:hAnsi="Arial" w:cs="Arial"/>
          <w:b/>
          <w:sz w:val="20"/>
          <w:szCs w:val="20"/>
        </w:rPr>
      </w:pPr>
      <w:r>
        <w:rPr>
          <w:rFonts w:ascii="Arial" w:hAnsi="Arial" w:cs="Arial"/>
          <w:b/>
          <w:sz w:val="20"/>
          <w:szCs w:val="20"/>
        </w:rPr>
        <w:br w:type="page"/>
      </w:r>
    </w:p>
    <w:p w:rsidR="00EE024D" w:rsidRPr="00576D86" w:rsidRDefault="00EE024D" w:rsidP="00EE024D">
      <w:pPr>
        <w:spacing w:after="0" w:line="240" w:lineRule="auto"/>
        <w:rPr>
          <w:rFonts w:ascii="Arial" w:hAnsi="Arial" w:cs="Arial"/>
          <w:b/>
          <w:sz w:val="20"/>
          <w:szCs w:val="20"/>
        </w:rPr>
      </w:pPr>
      <w:bookmarkStart w:id="0" w:name="_GoBack"/>
      <w:bookmarkEnd w:id="0"/>
      <w:r>
        <w:rPr>
          <w:rFonts w:ascii="Arial" w:hAnsi="Arial" w:cs="Arial"/>
          <w:b/>
          <w:sz w:val="20"/>
          <w:szCs w:val="20"/>
        </w:rPr>
        <w:lastRenderedPageBreak/>
        <w:t>Company Social Occasions</w:t>
      </w:r>
    </w:p>
    <w:p w:rsidR="00EE024D" w:rsidRPr="00576D86" w:rsidRDefault="00EE024D" w:rsidP="00EE024D">
      <w:pPr>
        <w:spacing w:after="0" w:line="240" w:lineRule="auto"/>
        <w:rPr>
          <w:rFonts w:ascii="Arial" w:hAnsi="Arial" w:cs="Arial"/>
          <w:sz w:val="20"/>
          <w:szCs w:val="20"/>
        </w:rPr>
      </w:pPr>
    </w:p>
    <w:p w:rsidR="00EE024D" w:rsidRDefault="00EE024D" w:rsidP="00EE024D">
      <w:pPr>
        <w:spacing w:after="0" w:line="240" w:lineRule="auto"/>
        <w:rPr>
          <w:rFonts w:ascii="Arial" w:hAnsi="Arial" w:cs="Arial"/>
          <w:sz w:val="20"/>
          <w:szCs w:val="20"/>
        </w:rPr>
      </w:pPr>
      <w:r>
        <w:rPr>
          <w:rFonts w:ascii="Arial" w:hAnsi="Arial" w:cs="Arial"/>
          <w:sz w:val="20"/>
          <w:szCs w:val="20"/>
        </w:rPr>
        <w:t xml:space="preserve">Unless formal attire has been specified, Company Name Employees and their husbands/wives will follow the Dress Code guidelines as set out in ‘Casual or dress down days’ section above.  </w:t>
      </w:r>
    </w:p>
    <w:p w:rsidR="009C728D" w:rsidRDefault="009C728D" w:rsidP="009C728D">
      <w:pPr>
        <w:spacing w:after="0" w:line="240" w:lineRule="auto"/>
        <w:rPr>
          <w:rFonts w:ascii="Arial" w:hAnsi="Arial" w:cs="Arial"/>
          <w:b/>
          <w:sz w:val="20"/>
          <w:szCs w:val="20"/>
        </w:rPr>
      </w:pPr>
    </w:p>
    <w:p w:rsidR="009C728D" w:rsidRPr="00024A5B" w:rsidRDefault="009C728D" w:rsidP="009C728D">
      <w:pPr>
        <w:spacing w:after="0" w:line="240" w:lineRule="auto"/>
        <w:rPr>
          <w:rFonts w:ascii="Arial" w:hAnsi="Arial" w:cs="Arial"/>
          <w:b/>
          <w:sz w:val="20"/>
          <w:szCs w:val="20"/>
        </w:rPr>
      </w:pPr>
      <w:r w:rsidRPr="00024A5B">
        <w:rPr>
          <w:rFonts w:ascii="Arial" w:hAnsi="Arial" w:cs="Arial"/>
          <w:b/>
          <w:sz w:val="20"/>
          <w:szCs w:val="20"/>
        </w:rPr>
        <w:t>Addressing workplace attire and hygiene problems</w:t>
      </w:r>
    </w:p>
    <w:p w:rsidR="009C728D" w:rsidRPr="00024A5B" w:rsidRDefault="009C728D" w:rsidP="009C728D">
      <w:pPr>
        <w:spacing w:after="0" w:line="240" w:lineRule="auto"/>
        <w:rPr>
          <w:rFonts w:ascii="Arial" w:hAnsi="Arial" w:cs="Arial"/>
          <w:sz w:val="20"/>
          <w:szCs w:val="20"/>
        </w:rPr>
      </w:pPr>
    </w:p>
    <w:p w:rsidR="009C728D" w:rsidRPr="00024A5B" w:rsidRDefault="009C728D" w:rsidP="009C728D">
      <w:pPr>
        <w:spacing w:after="0" w:line="240" w:lineRule="auto"/>
        <w:rPr>
          <w:rFonts w:ascii="Arial" w:hAnsi="Arial" w:cs="Arial"/>
          <w:sz w:val="20"/>
          <w:szCs w:val="20"/>
        </w:rPr>
      </w:pPr>
      <w:r w:rsidRPr="00024A5B">
        <w:rPr>
          <w:rFonts w:ascii="Arial" w:hAnsi="Arial" w:cs="Arial"/>
          <w:sz w:val="20"/>
          <w:szCs w:val="20"/>
        </w:rPr>
        <w:t>Violations of the policy can range from inappropriate clothing items to offensive perfumes and body odour. If a staff member comes to work in inappropriate dress, the staff member will be required to go home, change into conforming attire or properly groom, and return to work.</w:t>
      </w:r>
    </w:p>
    <w:p w:rsidR="009C728D" w:rsidRPr="00024A5B" w:rsidRDefault="009C728D" w:rsidP="009C728D">
      <w:pPr>
        <w:spacing w:after="0" w:line="240" w:lineRule="auto"/>
        <w:rPr>
          <w:rFonts w:ascii="Arial" w:hAnsi="Arial" w:cs="Arial"/>
          <w:sz w:val="20"/>
          <w:szCs w:val="20"/>
        </w:rPr>
      </w:pPr>
    </w:p>
    <w:p w:rsidR="009C728D" w:rsidRPr="008808E8" w:rsidRDefault="009C728D" w:rsidP="009C728D">
      <w:pPr>
        <w:spacing w:after="0" w:line="240" w:lineRule="auto"/>
        <w:rPr>
          <w:rFonts w:ascii="Arial" w:hAnsi="Arial" w:cs="Arial"/>
          <w:sz w:val="20"/>
          <w:szCs w:val="20"/>
        </w:rPr>
      </w:pPr>
      <w:r w:rsidRPr="00024A5B">
        <w:rPr>
          <w:rFonts w:ascii="Arial" w:hAnsi="Arial" w:cs="Arial"/>
          <w:sz w:val="20"/>
          <w:szCs w:val="20"/>
        </w:rPr>
        <w:t xml:space="preserve">If a staff member’s poor hygiene or use of too much perfume/cologne is an issue, the head of unit should discuss the problem with the staff member in private and should point out the specific areas to </w:t>
      </w:r>
      <w:r w:rsidRPr="008808E8">
        <w:rPr>
          <w:rFonts w:ascii="Arial" w:hAnsi="Arial" w:cs="Arial"/>
          <w:sz w:val="20"/>
          <w:szCs w:val="20"/>
        </w:rPr>
        <w:t>be corrected. If the problem persists, heads of unit should follow the normal corrective action process.</w:t>
      </w:r>
    </w:p>
    <w:p w:rsidR="008C1C91" w:rsidRPr="000772A6" w:rsidRDefault="008C1C91" w:rsidP="00D66BBE">
      <w:pPr>
        <w:spacing w:after="0"/>
        <w:rPr>
          <w:rFonts w:ascii="Arial" w:hAnsi="Arial" w:cs="Arial"/>
          <w:color w:val="17365D"/>
          <w:sz w:val="20"/>
          <w:szCs w:val="20"/>
        </w:rPr>
      </w:pPr>
    </w:p>
    <w:p w:rsidR="008C1C91" w:rsidRDefault="008C1C91" w:rsidP="008C1C91">
      <w:pPr>
        <w:pStyle w:val="ListParagraph"/>
        <w:numPr>
          <w:ilvl w:val="0"/>
          <w:numId w:val="1"/>
        </w:numPr>
        <w:spacing w:line="276" w:lineRule="auto"/>
        <w:ind w:left="0" w:firstLine="0"/>
        <w:rPr>
          <w:rFonts w:ascii="Arial" w:hAnsi="Arial" w:cs="Arial"/>
          <w:b/>
          <w:color w:val="17365D"/>
          <w:sz w:val="24"/>
          <w:szCs w:val="24"/>
        </w:rPr>
      </w:pPr>
      <w:r>
        <w:rPr>
          <w:rFonts w:ascii="Arial" w:hAnsi="Arial" w:cs="Arial"/>
          <w:b/>
          <w:color w:val="17365D"/>
          <w:sz w:val="24"/>
          <w:szCs w:val="24"/>
        </w:rPr>
        <w:t>Roles and r</w:t>
      </w:r>
      <w:r w:rsidRPr="00091F61">
        <w:rPr>
          <w:rFonts w:ascii="Arial" w:hAnsi="Arial" w:cs="Arial"/>
          <w:b/>
          <w:color w:val="17365D"/>
          <w:sz w:val="24"/>
          <w:szCs w:val="24"/>
        </w:rPr>
        <w:t>esponsibilities</w:t>
      </w:r>
    </w:p>
    <w:p w:rsidR="009C728D" w:rsidRPr="009C728D" w:rsidRDefault="009C728D" w:rsidP="009C728D">
      <w:pPr>
        <w:spacing w:after="0" w:line="240" w:lineRule="auto"/>
        <w:rPr>
          <w:rFonts w:ascii="Arial" w:hAnsi="Arial" w:cs="Arial"/>
          <w:sz w:val="20"/>
          <w:szCs w:val="20"/>
        </w:rPr>
      </w:pPr>
      <w:r w:rsidRPr="009C728D">
        <w:rPr>
          <w:rFonts w:ascii="Arial" w:hAnsi="Arial" w:cs="Arial"/>
          <w:sz w:val="20"/>
          <w:szCs w:val="20"/>
        </w:rPr>
        <w:t>Heads of unit should communicate any unit-specific workplace attire and grooming guidelines to staff members during new-hire induction and orientation. Any questions about the unit’s guidelines for attire should be discussed with the head of unit.</w:t>
      </w:r>
    </w:p>
    <w:p w:rsidR="009C728D" w:rsidRDefault="009C728D" w:rsidP="008C1C91">
      <w:pPr>
        <w:rPr>
          <w:rFonts w:ascii="Arial" w:hAnsi="Arial" w:cs="Arial"/>
          <w:color w:val="17365D"/>
          <w:sz w:val="20"/>
          <w:szCs w:val="20"/>
        </w:rPr>
      </w:pPr>
    </w:p>
    <w:p w:rsidR="009C728D" w:rsidRPr="00EE024D" w:rsidRDefault="009C728D" w:rsidP="009C728D">
      <w:pPr>
        <w:spacing w:after="0" w:line="240" w:lineRule="auto"/>
        <w:rPr>
          <w:rFonts w:ascii="Arial" w:hAnsi="Arial" w:cs="Arial"/>
          <w:sz w:val="20"/>
          <w:szCs w:val="20"/>
        </w:rPr>
      </w:pPr>
      <w:r w:rsidRPr="00EE024D">
        <w:rPr>
          <w:rFonts w:ascii="Arial" w:hAnsi="Arial" w:cs="Arial"/>
          <w:sz w:val="20"/>
          <w:szCs w:val="20"/>
        </w:rPr>
        <w:t>Any staff member who does not meet the attire or grooming standards set by his or her unit will be subject to corrective action and may be asked to leave the premises to change clothing. Hourly paid staff members will not be compensated for any work time missed because of failure to comply with designated workplace attire and grooming standards.</w:t>
      </w:r>
    </w:p>
    <w:p w:rsidR="008C1C91" w:rsidRPr="000772A6" w:rsidRDefault="008C1C91" w:rsidP="008C1C91">
      <w:pPr>
        <w:spacing w:after="0"/>
        <w:rPr>
          <w:rFonts w:ascii="Arial" w:hAnsi="Arial" w:cs="Arial"/>
          <w:color w:val="17365D"/>
          <w:sz w:val="20"/>
          <w:szCs w:val="20"/>
        </w:rPr>
      </w:pPr>
    </w:p>
    <w:p w:rsidR="008C1C91" w:rsidRDefault="008C1C91" w:rsidP="008C1C91">
      <w:pPr>
        <w:pStyle w:val="ListParagraph"/>
        <w:numPr>
          <w:ilvl w:val="0"/>
          <w:numId w:val="1"/>
        </w:numPr>
        <w:spacing w:line="276" w:lineRule="auto"/>
        <w:ind w:left="0" w:firstLine="0"/>
        <w:rPr>
          <w:rFonts w:ascii="Arial" w:hAnsi="Arial" w:cs="Arial"/>
          <w:b/>
          <w:color w:val="17365D"/>
          <w:sz w:val="24"/>
          <w:szCs w:val="24"/>
        </w:rPr>
      </w:pPr>
      <w:r>
        <w:rPr>
          <w:rFonts w:ascii="Arial" w:hAnsi="Arial" w:cs="Arial"/>
          <w:b/>
          <w:color w:val="17365D"/>
          <w:sz w:val="24"/>
          <w:szCs w:val="24"/>
        </w:rPr>
        <w:t>Related d</w:t>
      </w:r>
      <w:r w:rsidRPr="00091F61">
        <w:rPr>
          <w:rFonts w:ascii="Arial" w:hAnsi="Arial" w:cs="Arial"/>
          <w:b/>
          <w:color w:val="17365D"/>
          <w:sz w:val="24"/>
          <w:szCs w:val="24"/>
        </w:rPr>
        <w:t>ocuments</w:t>
      </w:r>
    </w:p>
    <w:p w:rsidR="008C1C91" w:rsidRPr="008B642B" w:rsidRDefault="009C728D" w:rsidP="008C1C91">
      <w:pPr>
        <w:rPr>
          <w:rFonts w:ascii="Arial" w:hAnsi="Arial" w:cs="Arial"/>
          <w:color w:val="17365D"/>
          <w:sz w:val="20"/>
          <w:szCs w:val="20"/>
        </w:rPr>
      </w:pPr>
      <w:r>
        <w:rPr>
          <w:rFonts w:ascii="Arial" w:hAnsi="Arial" w:cs="Arial"/>
          <w:color w:val="17365D"/>
          <w:sz w:val="20"/>
          <w:szCs w:val="20"/>
        </w:rPr>
        <w:t>None</w:t>
      </w:r>
    </w:p>
    <w:p w:rsidR="008C1C91" w:rsidRPr="000772A6" w:rsidRDefault="008C1C91" w:rsidP="008C1C91">
      <w:pPr>
        <w:spacing w:after="0"/>
        <w:rPr>
          <w:rFonts w:ascii="Arial" w:hAnsi="Arial" w:cs="Arial"/>
          <w:color w:val="17365D"/>
          <w:sz w:val="20"/>
          <w:szCs w:val="20"/>
        </w:rPr>
      </w:pPr>
    </w:p>
    <w:p w:rsidR="008C1C91" w:rsidRPr="00091F61" w:rsidRDefault="008C1C91" w:rsidP="008C1C91">
      <w:pPr>
        <w:pStyle w:val="ListParagraph"/>
        <w:numPr>
          <w:ilvl w:val="0"/>
          <w:numId w:val="1"/>
        </w:numPr>
        <w:ind w:left="0" w:firstLine="0"/>
        <w:rPr>
          <w:rFonts w:ascii="Arial" w:hAnsi="Arial" w:cs="Arial"/>
          <w:b/>
          <w:color w:val="17365D"/>
          <w:sz w:val="24"/>
          <w:szCs w:val="24"/>
        </w:rPr>
      </w:pPr>
      <w:r>
        <w:rPr>
          <w:rFonts w:ascii="Arial" w:hAnsi="Arial" w:cs="Arial"/>
          <w:b/>
          <w:color w:val="17365D"/>
          <w:sz w:val="24"/>
          <w:szCs w:val="24"/>
        </w:rPr>
        <w:t>Version h</w:t>
      </w:r>
      <w:r w:rsidRPr="00091F61">
        <w:rPr>
          <w:rFonts w:ascii="Arial" w:hAnsi="Arial" w:cs="Arial"/>
          <w:b/>
          <w:color w:val="17365D"/>
          <w:sz w:val="24"/>
          <w:szCs w:val="24"/>
        </w:rPr>
        <w:t>istory</w:t>
      </w:r>
    </w:p>
    <w:p w:rsidR="009C728D" w:rsidRDefault="009C728D" w:rsidP="008C1C91">
      <w:pPr>
        <w:rPr>
          <w:rFonts w:ascii="Arial" w:hAnsi="Arial" w:cs="Arial"/>
          <w:color w:val="17365D"/>
          <w:sz w:val="20"/>
          <w:szCs w:val="20"/>
        </w:rPr>
      </w:pPr>
    </w:p>
    <w:tbl>
      <w:tblPr>
        <w:tblW w:w="964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7CAAC" w:themeFill="accent2" w:themeFillTint="66"/>
        <w:tblLayout w:type="fixed"/>
        <w:tblLook w:val="0000"/>
      </w:tblPr>
      <w:tblGrid>
        <w:gridCol w:w="1008"/>
        <w:gridCol w:w="1080"/>
        <w:gridCol w:w="5220"/>
        <w:gridCol w:w="2340"/>
      </w:tblGrid>
      <w:tr w:rsidR="009C728D" w:rsidTr="009C728D">
        <w:tc>
          <w:tcPr>
            <w:tcW w:w="1008" w:type="dxa"/>
            <w:shd w:val="clear" w:color="auto" w:fill="F7CAAC" w:themeFill="accent2" w:themeFillTint="66"/>
          </w:tcPr>
          <w:p w:rsidR="009C728D" w:rsidRDefault="009C728D" w:rsidP="00605007">
            <w:pPr>
              <w:spacing w:before="40" w:after="40"/>
              <w:jc w:val="center"/>
              <w:rPr>
                <w:rFonts w:ascii="Arial" w:hAnsi="Arial" w:cs="Arial"/>
                <w:b/>
                <w:sz w:val="20"/>
                <w:szCs w:val="20"/>
              </w:rPr>
            </w:pPr>
            <w:r>
              <w:rPr>
                <w:rFonts w:ascii="Arial" w:hAnsi="Arial" w:cs="Arial"/>
                <w:b/>
                <w:sz w:val="20"/>
                <w:szCs w:val="20"/>
              </w:rPr>
              <w:t>Version</w:t>
            </w:r>
          </w:p>
        </w:tc>
        <w:tc>
          <w:tcPr>
            <w:tcW w:w="1080" w:type="dxa"/>
            <w:shd w:val="clear" w:color="auto" w:fill="F7CAAC" w:themeFill="accent2" w:themeFillTint="66"/>
          </w:tcPr>
          <w:p w:rsidR="009C728D" w:rsidRDefault="009C728D" w:rsidP="00605007">
            <w:pPr>
              <w:spacing w:before="40" w:after="40"/>
              <w:jc w:val="center"/>
              <w:rPr>
                <w:rFonts w:ascii="Arial" w:hAnsi="Arial" w:cs="Arial"/>
                <w:b/>
                <w:sz w:val="20"/>
                <w:szCs w:val="20"/>
              </w:rPr>
            </w:pPr>
            <w:r>
              <w:rPr>
                <w:rFonts w:ascii="Arial" w:hAnsi="Arial" w:cs="Arial"/>
                <w:b/>
                <w:sz w:val="20"/>
                <w:szCs w:val="20"/>
              </w:rPr>
              <w:t>Date</w:t>
            </w:r>
          </w:p>
        </w:tc>
        <w:tc>
          <w:tcPr>
            <w:tcW w:w="5220" w:type="dxa"/>
            <w:shd w:val="clear" w:color="auto" w:fill="F7CAAC" w:themeFill="accent2" w:themeFillTint="66"/>
          </w:tcPr>
          <w:p w:rsidR="009C728D" w:rsidRDefault="009C728D" w:rsidP="00605007">
            <w:pPr>
              <w:spacing w:before="40" w:after="40"/>
              <w:jc w:val="center"/>
              <w:rPr>
                <w:rFonts w:ascii="Arial" w:hAnsi="Arial" w:cs="Arial"/>
                <w:b/>
                <w:sz w:val="20"/>
                <w:szCs w:val="20"/>
              </w:rPr>
            </w:pPr>
            <w:r>
              <w:rPr>
                <w:rFonts w:ascii="Arial" w:hAnsi="Arial" w:cs="Arial"/>
                <w:b/>
                <w:sz w:val="20"/>
                <w:szCs w:val="20"/>
              </w:rPr>
              <w:t>Summary of Changes</w:t>
            </w:r>
          </w:p>
        </w:tc>
        <w:tc>
          <w:tcPr>
            <w:tcW w:w="2340" w:type="dxa"/>
            <w:shd w:val="clear" w:color="auto" w:fill="F7CAAC" w:themeFill="accent2" w:themeFillTint="66"/>
          </w:tcPr>
          <w:p w:rsidR="009C728D" w:rsidRDefault="009C728D" w:rsidP="00605007">
            <w:pPr>
              <w:spacing w:before="40" w:after="40"/>
              <w:jc w:val="center"/>
              <w:rPr>
                <w:rFonts w:ascii="Arial" w:hAnsi="Arial" w:cs="Arial"/>
                <w:b/>
                <w:sz w:val="20"/>
                <w:szCs w:val="20"/>
              </w:rPr>
            </w:pPr>
            <w:r>
              <w:rPr>
                <w:rFonts w:ascii="Arial" w:hAnsi="Arial" w:cs="Arial"/>
                <w:b/>
                <w:sz w:val="20"/>
                <w:szCs w:val="20"/>
              </w:rPr>
              <w:t>Changed by</w:t>
            </w:r>
          </w:p>
        </w:tc>
      </w:tr>
      <w:tr w:rsidR="009C728D" w:rsidTr="009C728D">
        <w:tc>
          <w:tcPr>
            <w:tcW w:w="1008" w:type="dxa"/>
            <w:shd w:val="clear" w:color="auto" w:fill="F7CAAC" w:themeFill="accent2" w:themeFillTint="66"/>
          </w:tcPr>
          <w:p w:rsidR="009C728D" w:rsidRDefault="009C728D" w:rsidP="00605007">
            <w:pPr>
              <w:spacing w:before="40" w:after="40"/>
              <w:jc w:val="center"/>
              <w:rPr>
                <w:rFonts w:ascii="Arial" w:hAnsi="Arial" w:cs="Arial"/>
                <w:sz w:val="18"/>
                <w:szCs w:val="18"/>
              </w:rPr>
            </w:pPr>
            <w:r>
              <w:rPr>
                <w:rFonts w:ascii="Arial" w:hAnsi="Arial" w:cs="Arial"/>
                <w:sz w:val="18"/>
                <w:szCs w:val="18"/>
              </w:rPr>
              <w:t>1.0</w:t>
            </w:r>
          </w:p>
        </w:tc>
        <w:tc>
          <w:tcPr>
            <w:tcW w:w="1080" w:type="dxa"/>
            <w:shd w:val="clear" w:color="auto" w:fill="F7CAAC" w:themeFill="accent2" w:themeFillTint="66"/>
          </w:tcPr>
          <w:p w:rsidR="009C728D" w:rsidRDefault="009C728D" w:rsidP="009C728D">
            <w:pPr>
              <w:spacing w:before="40" w:after="40"/>
              <w:jc w:val="center"/>
              <w:rPr>
                <w:rFonts w:ascii="Arial" w:hAnsi="Arial" w:cs="Arial"/>
                <w:sz w:val="18"/>
                <w:szCs w:val="18"/>
              </w:rPr>
            </w:pPr>
            <w:r>
              <w:rPr>
                <w:rFonts w:ascii="Arial" w:hAnsi="Arial" w:cs="Arial"/>
                <w:sz w:val="18"/>
                <w:szCs w:val="18"/>
              </w:rPr>
              <w:t>15 Month 2016</w:t>
            </w:r>
          </w:p>
        </w:tc>
        <w:tc>
          <w:tcPr>
            <w:tcW w:w="5220" w:type="dxa"/>
            <w:shd w:val="clear" w:color="auto" w:fill="F7CAAC" w:themeFill="accent2" w:themeFillTint="66"/>
          </w:tcPr>
          <w:p w:rsidR="009C728D" w:rsidRDefault="009C728D" w:rsidP="00605007">
            <w:pPr>
              <w:spacing w:before="40" w:after="40"/>
              <w:jc w:val="both"/>
              <w:rPr>
                <w:rFonts w:ascii="Arial" w:hAnsi="Arial" w:cs="Arial"/>
                <w:i/>
                <w:sz w:val="18"/>
                <w:szCs w:val="18"/>
              </w:rPr>
            </w:pPr>
            <w:r>
              <w:rPr>
                <w:rFonts w:ascii="Arial" w:hAnsi="Arial" w:cs="Arial"/>
                <w:sz w:val="18"/>
                <w:szCs w:val="18"/>
              </w:rPr>
              <w:t xml:space="preserve">First draft </w:t>
            </w:r>
          </w:p>
        </w:tc>
        <w:tc>
          <w:tcPr>
            <w:tcW w:w="2340" w:type="dxa"/>
            <w:shd w:val="clear" w:color="auto" w:fill="F7CAAC" w:themeFill="accent2" w:themeFillTint="66"/>
          </w:tcPr>
          <w:p w:rsidR="009C728D" w:rsidRDefault="009C728D" w:rsidP="00605007">
            <w:pPr>
              <w:spacing w:before="40" w:after="40"/>
              <w:jc w:val="center"/>
              <w:rPr>
                <w:rFonts w:ascii="Arial" w:hAnsi="Arial" w:cs="Arial"/>
                <w:sz w:val="18"/>
                <w:szCs w:val="18"/>
              </w:rPr>
            </w:pPr>
            <w:r>
              <w:rPr>
                <w:rFonts w:ascii="Arial" w:hAnsi="Arial" w:cs="Arial"/>
                <w:sz w:val="18"/>
                <w:szCs w:val="18"/>
              </w:rPr>
              <w:t>XYZ</w:t>
            </w:r>
          </w:p>
        </w:tc>
      </w:tr>
      <w:tr w:rsidR="009C728D" w:rsidTr="009C728D">
        <w:tc>
          <w:tcPr>
            <w:tcW w:w="1008" w:type="dxa"/>
            <w:shd w:val="clear" w:color="auto" w:fill="F7CAAC" w:themeFill="accent2" w:themeFillTint="66"/>
          </w:tcPr>
          <w:p w:rsidR="009C728D" w:rsidRDefault="009C728D" w:rsidP="00605007">
            <w:pPr>
              <w:spacing w:before="40" w:after="40"/>
              <w:jc w:val="center"/>
              <w:rPr>
                <w:rFonts w:ascii="Arial" w:hAnsi="Arial" w:cs="Arial"/>
                <w:sz w:val="18"/>
                <w:szCs w:val="18"/>
              </w:rPr>
            </w:pPr>
            <w:r>
              <w:rPr>
                <w:rFonts w:ascii="Arial" w:hAnsi="Arial" w:cs="Arial"/>
                <w:sz w:val="18"/>
                <w:szCs w:val="18"/>
              </w:rPr>
              <w:t>1.1</w:t>
            </w:r>
          </w:p>
        </w:tc>
        <w:tc>
          <w:tcPr>
            <w:tcW w:w="1080" w:type="dxa"/>
            <w:shd w:val="clear" w:color="auto" w:fill="F7CAAC" w:themeFill="accent2" w:themeFillTint="66"/>
          </w:tcPr>
          <w:p w:rsidR="009C728D" w:rsidRDefault="009C728D" w:rsidP="00605007">
            <w:pPr>
              <w:spacing w:before="40" w:after="40"/>
              <w:jc w:val="center"/>
              <w:rPr>
                <w:rFonts w:ascii="Arial" w:hAnsi="Arial" w:cs="Arial"/>
                <w:sz w:val="18"/>
                <w:szCs w:val="18"/>
              </w:rPr>
            </w:pPr>
          </w:p>
        </w:tc>
        <w:tc>
          <w:tcPr>
            <w:tcW w:w="5220" w:type="dxa"/>
            <w:shd w:val="clear" w:color="auto" w:fill="F7CAAC" w:themeFill="accent2" w:themeFillTint="66"/>
          </w:tcPr>
          <w:p w:rsidR="009C728D" w:rsidRDefault="009C728D" w:rsidP="009C728D">
            <w:pPr>
              <w:spacing w:before="40" w:after="40"/>
              <w:jc w:val="both"/>
              <w:rPr>
                <w:rFonts w:ascii="Arial" w:hAnsi="Arial" w:cs="Arial"/>
                <w:sz w:val="18"/>
                <w:szCs w:val="18"/>
              </w:rPr>
            </w:pPr>
            <w:r>
              <w:rPr>
                <w:rFonts w:ascii="Arial" w:hAnsi="Arial" w:cs="Arial"/>
                <w:sz w:val="18"/>
                <w:szCs w:val="18"/>
              </w:rPr>
              <w:t>Revision incorporating comments from Group ABC</w:t>
            </w:r>
          </w:p>
        </w:tc>
        <w:tc>
          <w:tcPr>
            <w:tcW w:w="2340" w:type="dxa"/>
            <w:shd w:val="clear" w:color="auto" w:fill="F7CAAC" w:themeFill="accent2" w:themeFillTint="66"/>
          </w:tcPr>
          <w:p w:rsidR="009C728D" w:rsidRDefault="009C728D" w:rsidP="00605007">
            <w:pPr>
              <w:spacing w:before="40" w:after="40"/>
              <w:jc w:val="center"/>
              <w:rPr>
                <w:rFonts w:ascii="Arial" w:hAnsi="Arial" w:cs="Arial"/>
                <w:sz w:val="18"/>
                <w:szCs w:val="18"/>
              </w:rPr>
            </w:pPr>
          </w:p>
        </w:tc>
      </w:tr>
      <w:tr w:rsidR="009C728D" w:rsidTr="009C728D">
        <w:tc>
          <w:tcPr>
            <w:tcW w:w="1008" w:type="dxa"/>
            <w:shd w:val="clear" w:color="auto" w:fill="F7CAAC" w:themeFill="accent2" w:themeFillTint="66"/>
          </w:tcPr>
          <w:p w:rsidR="009C728D" w:rsidRDefault="009C728D" w:rsidP="00605007">
            <w:pPr>
              <w:spacing w:before="40" w:after="40"/>
              <w:jc w:val="center"/>
              <w:rPr>
                <w:rFonts w:ascii="Arial" w:hAnsi="Arial" w:cs="Arial"/>
                <w:sz w:val="18"/>
                <w:szCs w:val="18"/>
              </w:rPr>
            </w:pPr>
            <w:r>
              <w:rPr>
                <w:rFonts w:ascii="Arial" w:hAnsi="Arial" w:cs="Arial"/>
                <w:sz w:val="18"/>
                <w:szCs w:val="18"/>
              </w:rPr>
              <w:t>1.2</w:t>
            </w:r>
          </w:p>
        </w:tc>
        <w:tc>
          <w:tcPr>
            <w:tcW w:w="1080" w:type="dxa"/>
            <w:shd w:val="clear" w:color="auto" w:fill="F7CAAC" w:themeFill="accent2" w:themeFillTint="66"/>
          </w:tcPr>
          <w:p w:rsidR="009C728D" w:rsidRDefault="009C728D" w:rsidP="00605007">
            <w:pPr>
              <w:spacing w:before="40" w:after="40"/>
              <w:jc w:val="center"/>
              <w:rPr>
                <w:rFonts w:ascii="Arial" w:hAnsi="Arial" w:cs="Arial"/>
                <w:sz w:val="18"/>
                <w:szCs w:val="18"/>
              </w:rPr>
            </w:pPr>
          </w:p>
        </w:tc>
        <w:tc>
          <w:tcPr>
            <w:tcW w:w="5220" w:type="dxa"/>
            <w:shd w:val="clear" w:color="auto" w:fill="F7CAAC" w:themeFill="accent2" w:themeFillTint="66"/>
          </w:tcPr>
          <w:p w:rsidR="009C728D" w:rsidRDefault="009C728D" w:rsidP="009C728D">
            <w:pPr>
              <w:spacing w:before="40" w:after="40"/>
              <w:jc w:val="both"/>
              <w:rPr>
                <w:rFonts w:ascii="Arial" w:hAnsi="Arial" w:cs="Arial"/>
                <w:sz w:val="18"/>
                <w:szCs w:val="18"/>
              </w:rPr>
            </w:pPr>
            <w:r>
              <w:rPr>
                <w:rFonts w:ascii="Arial" w:hAnsi="Arial" w:cs="Arial"/>
                <w:sz w:val="18"/>
                <w:szCs w:val="18"/>
              </w:rPr>
              <w:t>Revision incorporating comments from QLT</w:t>
            </w:r>
          </w:p>
        </w:tc>
        <w:tc>
          <w:tcPr>
            <w:tcW w:w="2340" w:type="dxa"/>
            <w:shd w:val="clear" w:color="auto" w:fill="F7CAAC" w:themeFill="accent2" w:themeFillTint="66"/>
          </w:tcPr>
          <w:p w:rsidR="009C728D" w:rsidRDefault="009C728D" w:rsidP="00605007">
            <w:pPr>
              <w:spacing w:before="40" w:after="40"/>
              <w:jc w:val="center"/>
              <w:rPr>
                <w:rFonts w:ascii="Arial" w:hAnsi="Arial" w:cs="Arial"/>
                <w:sz w:val="18"/>
                <w:szCs w:val="18"/>
              </w:rPr>
            </w:pPr>
          </w:p>
        </w:tc>
      </w:tr>
      <w:tr w:rsidR="009C728D" w:rsidTr="009C728D">
        <w:tc>
          <w:tcPr>
            <w:tcW w:w="1008" w:type="dxa"/>
            <w:shd w:val="clear" w:color="auto" w:fill="F7CAAC" w:themeFill="accent2" w:themeFillTint="66"/>
          </w:tcPr>
          <w:p w:rsidR="009C728D" w:rsidRDefault="009C728D" w:rsidP="00605007">
            <w:pPr>
              <w:spacing w:before="40" w:after="40"/>
              <w:jc w:val="center"/>
              <w:rPr>
                <w:rFonts w:ascii="Arial" w:hAnsi="Arial" w:cs="Arial"/>
                <w:sz w:val="18"/>
                <w:szCs w:val="18"/>
              </w:rPr>
            </w:pPr>
            <w:r>
              <w:rPr>
                <w:rFonts w:ascii="Arial" w:hAnsi="Arial" w:cs="Arial"/>
                <w:sz w:val="18"/>
                <w:szCs w:val="18"/>
              </w:rPr>
              <w:t>1.3</w:t>
            </w:r>
          </w:p>
        </w:tc>
        <w:tc>
          <w:tcPr>
            <w:tcW w:w="1080" w:type="dxa"/>
            <w:shd w:val="clear" w:color="auto" w:fill="F7CAAC" w:themeFill="accent2" w:themeFillTint="66"/>
          </w:tcPr>
          <w:p w:rsidR="009C728D" w:rsidRDefault="009C728D" w:rsidP="00605007">
            <w:pPr>
              <w:spacing w:before="40" w:after="40"/>
              <w:jc w:val="center"/>
              <w:rPr>
                <w:rFonts w:ascii="Arial" w:hAnsi="Arial" w:cs="Arial"/>
                <w:sz w:val="18"/>
                <w:szCs w:val="18"/>
              </w:rPr>
            </w:pPr>
          </w:p>
        </w:tc>
        <w:tc>
          <w:tcPr>
            <w:tcW w:w="5220" w:type="dxa"/>
            <w:shd w:val="clear" w:color="auto" w:fill="F7CAAC" w:themeFill="accent2" w:themeFillTint="66"/>
          </w:tcPr>
          <w:p w:rsidR="009C728D" w:rsidRDefault="009C728D" w:rsidP="00605007">
            <w:pPr>
              <w:spacing w:before="40" w:after="40"/>
              <w:jc w:val="both"/>
              <w:rPr>
                <w:rFonts w:ascii="Arial" w:hAnsi="Arial" w:cs="Arial"/>
                <w:sz w:val="18"/>
                <w:szCs w:val="18"/>
              </w:rPr>
            </w:pPr>
            <w:r>
              <w:rPr>
                <w:rFonts w:ascii="Arial" w:hAnsi="Arial" w:cs="Arial"/>
                <w:sz w:val="18"/>
                <w:szCs w:val="18"/>
              </w:rPr>
              <w:t>Revision incorporating comments from KLZ</w:t>
            </w:r>
          </w:p>
        </w:tc>
        <w:tc>
          <w:tcPr>
            <w:tcW w:w="2340" w:type="dxa"/>
            <w:shd w:val="clear" w:color="auto" w:fill="F7CAAC" w:themeFill="accent2" w:themeFillTint="66"/>
          </w:tcPr>
          <w:p w:rsidR="009C728D" w:rsidRDefault="009C728D" w:rsidP="00605007">
            <w:pPr>
              <w:spacing w:before="40" w:after="40"/>
              <w:jc w:val="center"/>
              <w:rPr>
                <w:rFonts w:ascii="Arial" w:hAnsi="Arial" w:cs="Arial"/>
                <w:sz w:val="18"/>
                <w:szCs w:val="18"/>
              </w:rPr>
            </w:pPr>
          </w:p>
        </w:tc>
      </w:tr>
      <w:tr w:rsidR="009C728D" w:rsidTr="009C728D">
        <w:tc>
          <w:tcPr>
            <w:tcW w:w="1008" w:type="dxa"/>
            <w:shd w:val="clear" w:color="auto" w:fill="F7CAAC" w:themeFill="accent2" w:themeFillTint="66"/>
          </w:tcPr>
          <w:p w:rsidR="009C728D" w:rsidRDefault="009C728D" w:rsidP="00605007">
            <w:pPr>
              <w:spacing w:before="40" w:after="40"/>
              <w:jc w:val="center"/>
              <w:rPr>
                <w:rFonts w:ascii="Arial" w:hAnsi="Arial" w:cs="Arial"/>
                <w:sz w:val="18"/>
                <w:szCs w:val="18"/>
              </w:rPr>
            </w:pPr>
            <w:r>
              <w:rPr>
                <w:rFonts w:ascii="Arial" w:hAnsi="Arial" w:cs="Arial"/>
                <w:sz w:val="18"/>
                <w:szCs w:val="18"/>
              </w:rPr>
              <w:t>1.4</w:t>
            </w:r>
          </w:p>
        </w:tc>
        <w:tc>
          <w:tcPr>
            <w:tcW w:w="1080" w:type="dxa"/>
            <w:shd w:val="clear" w:color="auto" w:fill="F7CAAC" w:themeFill="accent2" w:themeFillTint="66"/>
          </w:tcPr>
          <w:p w:rsidR="009C728D" w:rsidRDefault="009C728D" w:rsidP="00605007">
            <w:pPr>
              <w:spacing w:before="40" w:after="40"/>
              <w:jc w:val="center"/>
              <w:rPr>
                <w:rFonts w:ascii="Arial" w:hAnsi="Arial" w:cs="Arial"/>
                <w:sz w:val="18"/>
                <w:szCs w:val="18"/>
              </w:rPr>
            </w:pPr>
          </w:p>
        </w:tc>
        <w:tc>
          <w:tcPr>
            <w:tcW w:w="5220" w:type="dxa"/>
            <w:shd w:val="clear" w:color="auto" w:fill="F7CAAC" w:themeFill="accent2" w:themeFillTint="66"/>
          </w:tcPr>
          <w:p w:rsidR="009C728D" w:rsidRDefault="009C728D" w:rsidP="009C728D">
            <w:pPr>
              <w:spacing w:before="40" w:after="40"/>
              <w:jc w:val="both"/>
              <w:rPr>
                <w:rFonts w:ascii="Arial" w:hAnsi="Arial" w:cs="Arial"/>
                <w:sz w:val="18"/>
                <w:szCs w:val="18"/>
              </w:rPr>
            </w:pPr>
            <w:r>
              <w:rPr>
                <w:rFonts w:ascii="Arial" w:hAnsi="Arial" w:cs="Arial"/>
                <w:sz w:val="18"/>
                <w:szCs w:val="18"/>
              </w:rPr>
              <w:t>Final version approved by Company Name Management Team (insert date)</w:t>
            </w:r>
          </w:p>
        </w:tc>
        <w:tc>
          <w:tcPr>
            <w:tcW w:w="2340" w:type="dxa"/>
            <w:shd w:val="clear" w:color="auto" w:fill="F7CAAC" w:themeFill="accent2" w:themeFillTint="66"/>
          </w:tcPr>
          <w:p w:rsidR="009C728D" w:rsidRDefault="009C728D" w:rsidP="00605007">
            <w:pPr>
              <w:spacing w:before="40" w:after="40"/>
              <w:jc w:val="center"/>
              <w:rPr>
                <w:rFonts w:ascii="Arial" w:hAnsi="Arial" w:cs="Arial"/>
                <w:sz w:val="18"/>
                <w:szCs w:val="18"/>
              </w:rPr>
            </w:pPr>
          </w:p>
        </w:tc>
      </w:tr>
    </w:tbl>
    <w:p w:rsidR="009C728D" w:rsidRDefault="009C728D" w:rsidP="008C1C91">
      <w:pPr>
        <w:rPr>
          <w:rFonts w:ascii="Arial" w:hAnsi="Arial" w:cs="Arial"/>
          <w:color w:val="17365D"/>
          <w:sz w:val="20"/>
          <w:szCs w:val="20"/>
        </w:rPr>
      </w:pPr>
    </w:p>
    <w:sectPr w:rsidR="009C728D" w:rsidSect="00CC742A">
      <w:foot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1C91" w:rsidRDefault="008C1C91" w:rsidP="008C1C91">
      <w:pPr>
        <w:spacing w:after="0" w:line="240" w:lineRule="auto"/>
      </w:pPr>
      <w:r>
        <w:separator/>
      </w:r>
    </w:p>
  </w:endnote>
  <w:endnote w:type="continuationSeparator" w:id="0">
    <w:p w:rsidR="008C1C91" w:rsidRDefault="008C1C91" w:rsidP="008C1C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utura Lt BT">
    <w:altName w:val="Arial"/>
    <w:charset w:val="00"/>
    <w:family w:val="swiss"/>
    <w:pitch w:val="variable"/>
    <w:sig w:usb0="00000001" w:usb1="00000000" w:usb2="00000000" w:usb3="00000000" w:csb0="0000001B"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7788221"/>
      <w:docPartObj>
        <w:docPartGallery w:val="Page Numbers (Bottom of Page)"/>
        <w:docPartUnique/>
      </w:docPartObj>
    </w:sdtPr>
    <w:sdtEndPr>
      <w:rPr>
        <w:noProof/>
        <w:color w:val="17365D"/>
      </w:rPr>
    </w:sdtEndPr>
    <w:sdtContent>
      <w:p w:rsidR="008C1C91" w:rsidRPr="001F73F0" w:rsidRDefault="00CC742A" w:rsidP="008C1C91">
        <w:pPr>
          <w:pStyle w:val="Footer"/>
          <w:tabs>
            <w:tab w:val="clear" w:pos="9026"/>
          </w:tabs>
          <w:ind w:left="8640"/>
          <w:rPr>
            <w:color w:val="17365D"/>
          </w:rPr>
        </w:pPr>
        <w:r w:rsidRPr="001F73F0">
          <w:rPr>
            <w:color w:val="17365D"/>
          </w:rPr>
          <w:fldChar w:fldCharType="begin"/>
        </w:r>
        <w:r w:rsidR="008C1C91" w:rsidRPr="001F73F0">
          <w:rPr>
            <w:color w:val="17365D"/>
          </w:rPr>
          <w:instrText xml:space="preserve"> PAGE   \* MERGEFORMAT </w:instrText>
        </w:r>
        <w:r w:rsidRPr="001F73F0">
          <w:rPr>
            <w:color w:val="17365D"/>
          </w:rPr>
          <w:fldChar w:fldCharType="separate"/>
        </w:r>
        <w:r w:rsidR="00966836">
          <w:rPr>
            <w:noProof/>
            <w:color w:val="17365D"/>
          </w:rPr>
          <w:t>1</w:t>
        </w:r>
        <w:r w:rsidRPr="001F73F0">
          <w:rPr>
            <w:noProof/>
            <w:color w:val="17365D"/>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1C91" w:rsidRDefault="008C1C91" w:rsidP="008C1C91">
      <w:pPr>
        <w:spacing w:after="0" w:line="240" w:lineRule="auto"/>
      </w:pPr>
      <w:r>
        <w:separator/>
      </w:r>
    </w:p>
  </w:footnote>
  <w:footnote w:type="continuationSeparator" w:id="0">
    <w:p w:rsidR="008C1C91" w:rsidRDefault="008C1C91" w:rsidP="008C1C9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57223"/>
    <w:multiLevelType w:val="hybridMultilevel"/>
    <w:tmpl w:val="185C00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232A4DAB"/>
    <w:multiLevelType w:val="multilevel"/>
    <w:tmpl w:val="CC186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7257514"/>
    <w:multiLevelType w:val="multilevel"/>
    <w:tmpl w:val="1E2837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CBE1F0B"/>
    <w:multiLevelType w:val="multilevel"/>
    <w:tmpl w:val="530E9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84A2416"/>
    <w:multiLevelType w:val="multilevel"/>
    <w:tmpl w:val="2242C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857334"/>
    <w:multiLevelType w:val="multilevel"/>
    <w:tmpl w:val="B234F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DF21C16"/>
    <w:multiLevelType w:val="multilevel"/>
    <w:tmpl w:val="ACE0BA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EAB6604"/>
    <w:multiLevelType w:val="multilevel"/>
    <w:tmpl w:val="F8E06EA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nsid w:val="7B0C5898"/>
    <w:multiLevelType w:val="hybridMultilevel"/>
    <w:tmpl w:val="7CC04D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0"/>
  </w:num>
  <w:num w:numId="3">
    <w:abstractNumId w:val="1"/>
  </w:num>
  <w:num w:numId="4">
    <w:abstractNumId w:val="3"/>
  </w:num>
  <w:num w:numId="5">
    <w:abstractNumId w:val="4"/>
  </w:num>
  <w:num w:numId="6">
    <w:abstractNumId w:val="6"/>
  </w:num>
  <w:num w:numId="7">
    <w:abstractNumId w:val="2"/>
  </w:num>
  <w:num w:numId="8">
    <w:abstractNumId w:val="5"/>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C1C91"/>
    <w:rsid w:val="005420C7"/>
    <w:rsid w:val="006400EA"/>
    <w:rsid w:val="008C1C91"/>
    <w:rsid w:val="00966836"/>
    <w:rsid w:val="009C728D"/>
    <w:rsid w:val="00A00B50"/>
    <w:rsid w:val="00C220CC"/>
    <w:rsid w:val="00CC742A"/>
    <w:rsid w:val="00D1278C"/>
    <w:rsid w:val="00D66BBE"/>
    <w:rsid w:val="00EE024D"/>
    <w:rsid w:val="00EF62D1"/>
    <w:rsid w:val="00F00E7B"/>
    <w:rsid w:val="00F0220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C9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1C91"/>
    <w:pPr>
      <w:ind w:left="720"/>
      <w:contextualSpacing/>
    </w:pPr>
  </w:style>
  <w:style w:type="paragraph" w:styleId="Header">
    <w:name w:val="header"/>
    <w:basedOn w:val="Normal"/>
    <w:link w:val="HeaderChar"/>
    <w:uiPriority w:val="99"/>
    <w:unhideWhenUsed/>
    <w:rsid w:val="008C1C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1C91"/>
  </w:style>
  <w:style w:type="paragraph" w:styleId="Footer">
    <w:name w:val="footer"/>
    <w:basedOn w:val="Normal"/>
    <w:link w:val="FooterChar"/>
    <w:uiPriority w:val="99"/>
    <w:unhideWhenUsed/>
    <w:rsid w:val="008C1C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1C91"/>
  </w:style>
  <w:style w:type="table" w:styleId="TableGrid">
    <w:name w:val="Table Grid"/>
    <w:basedOn w:val="TableNormal"/>
    <w:uiPriority w:val="39"/>
    <w:rsid w:val="006400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400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00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C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1C91"/>
    <w:pPr>
      <w:ind w:left="720"/>
      <w:contextualSpacing/>
    </w:pPr>
  </w:style>
  <w:style w:type="paragraph" w:styleId="Header">
    <w:name w:val="header"/>
    <w:basedOn w:val="Normal"/>
    <w:link w:val="HeaderChar"/>
    <w:uiPriority w:val="99"/>
    <w:unhideWhenUsed/>
    <w:rsid w:val="008C1C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1C91"/>
  </w:style>
  <w:style w:type="paragraph" w:styleId="Footer">
    <w:name w:val="footer"/>
    <w:basedOn w:val="Normal"/>
    <w:link w:val="FooterChar"/>
    <w:uiPriority w:val="99"/>
    <w:unhideWhenUsed/>
    <w:rsid w:val="008C1C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1C91"/>
  </w:style>
  <w:style w:type="table" w:styleId="TableGrid">
    <w:name w:val="Table Grid"/>
    <w:basedOn w:val="TableNormal"/>
    <w:uiPriority w:val="39"/>
    <w:rsid w:val="006400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400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00E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880</Words>
  <Characters>5018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UCD</Company>
  <LinksUpToDate>false</LinksUpToDate>
  <CharactersWithSpaces>5887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 Laitinen</dc:creator>
  <cp:lastModifiedBy>admin</cp:lastModifiedBy>
  <cp:revision>2</cp:revision>
  <dcterms:created xsi:type="dcterms:W3CDTF">2017-06-20T12:07:00Z</dcterms:created>
  <dcterms:modified xsi:type="dcterms:W3CDTF">2017-06-20T12:07:00Z</dcterms:modified>
</cp:coreProperties>
</file>